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4544"/>
        <w:gridCol w:w="766"/>
        <w:gridCol w:w="3461"/>
      </w:tblGrid>
      <w:tr w:rsidR="00207B3F" w:rsidRPr="004165D6" w14:paraId="2AFDF217" w14:textId="0AD511A3" w:rsidTr="00207B3F">
        <w:trPr>
          <w:trHeight w:val="440"/>
        </w:trPr>
        <w:tc>
          <w:tcPr>
            <w:tcW w:w="2196" w:type="dxa"/>
            <w:vAlign w:val="bottom"/>
          </w:tcPr>
          <w:p w14:paraId="47BCACC3" w14:textId="7DAE5A1A" w:rsidR="00207B3F" w:rsidRPr="004165D6" w:rsidRDefault="00207B3F" w:rsidP="00207B3F">
            <w:pPr>
              <w:rPr>
                <w:rFonts w:ascii="Calibri" w:hAnsi="Calibri"/>
                <w:b/>
                <w:sz w:val="22"/>
                <w:szCs w:val="22"/>
              </w:rPr>
            </w:pPr>
            <w:r w:rsidRPr="004165D6">
              <w:rPr>
                <w:b/>
                <w:sz w:val="22"/>
                <w:szCs w:val="22"/>
                <w:lang w:bidi="so-SO"/>
              </w:rPr>
              <w:t>Magaca buuxa ee macmiilka:</w:t>
            </w:r>
          </w:p>
        </w:tc>
        <w:tc>
          <w:tcPr>
            <w:tcW w:w="4554" w:type="dxa"/>
            <w:vAlign w:val="bottom"/>
          </w:tcPr>
          <w:p w14:paraId="2C3C93C7" w14:textId="4CB8F338" w:rsidR="00207B3F" w:rsidRPr="004165D6" w:rsidRDefault="00207B3F" w:rsidP="00207B3F">
            <w:pPr>
              <w:rPr>
                <w:rFonts w:ascii="Calibri" w:hAnsi="Calibri"/>
                <w:b/>
                <w:sz w:val="22"/>
                <w:szCs w:val="22"/>
              </w:rPr>
            </w:pPr>
            <w:r w:rsidRPr="004165D6">
              <w:rPr>
                <w:b/>
                <w:sz w:val="22"/>
                <w:szCs w:val="22"/>
                <w:lang w:bidi="so-SO"/>
              </w:rPr>
              <w:t>_________________________________</w:t>
            </w:r>
          </w:p>
        </w:tc>
        <w:tc>
          <w:tcPr>
            <w:tcW w:w="731" w:type="dxa"/>
            <w:vAlign w:val="bottom"/>
          </w:tcPr>
          <w:p w14:paraId="10C6C6F9" w14:textId="35D0BDAA" w:rsidR="00207B3F" w:rsidRPr="004165D6" w:rsidRDefault="00207B3F" w:rsidP="00207B3F">
            <w:pPr>
              <w:rPr>
                <w:rFonts w:ascii="Calibri" w:hAnsi="Calibri"/>
                <w:b/>
                <w:sz w:val="22"/>
                <w:szCs w:val="22"/>
              </w:rPr>
            </w:pPr>
            <w:r w:rsidRPr="004165D6">
              <w:rPr>
                <w:b/>
                <w:sz w:val="22"/>
                <w:szCs w:val="22"/>
                <w:lang w:bidi="so-SO"/>
              </w:rPr>
              <w:t>DOB:</w:t>
            </w:r>
          </w:p>
        </w:tc>
        <w:tc>
          <w:tcPr>
            <w:tcW w:w="3474" w:type="dxa"/>
            <w:vAlign w:val="bottom"/>
          </w:tcPr>
          <w:p w14:paraId="2B126179" w14:textId="405828E9" w:rsidR="00207B3F" w:rsidRPr="004165D6" w:rsidRDefault="00207B3F" w:rsidP="00207B3F">
            <w:pPr>
              <w:rPr>
                <w:rFonts w:ascii="Calibri" w:hAnsi="Calibri"/>
                <w:b/>
                <w:sz w:val="22"/>
                <w:szCs w:val="22"/>
              </w:rPr>
            </w:pPr>
            <w:r w:rsidRPr="004165D6">
              <w:rPr>
                <w:b/>
                <w:sz w:val="22"/>
                <w:szCs w:val="22"/>
                <w:lang w:bidi="so-SO"/>
              </w:rPr>
              <w:t>_____________________</w:t>
            </w:r>
          </w:p>
        </w:tc>
      </w:tr>
      <w:tr w:rsidR="00207B3F" w:rsidRPr="004165D6" w14:paraId="5AA601D8" w14:textId="7B322ED4" w:rsidTr="00207B3F">
        <w:trPr>
          <w:trHeight w:val="440"/>
        </w:trPr>
        <w:tc>
          <w:tcPr>
            <w:tcW w:w="2196" w:type="dxa"/>
            <w:vAlign w:val="bottom"/>
          </w:tcPr>
          <w:p w14:paraId="6B3D2A0E" w14:textId="2408EC7D" w:rsidR="00207B3F" w:rsidRPr="004165D6" w:rsidRDefault="00207B3F" w:rsidP="00207B3F">
            <w:pPr>
              <w:rPr>
                <w:rFonts w:ascii="Calibri" w:hAnsi="Calibri"/>
                <w:b/>
                <w:sz w:val="22"/>
                <w:szCs w:val="22"/>
              </w:rPr>
            </w:pPr>
            <w:r w:rsidRPr="004165D6">
              <w:rPr>
                <w:b/>
                <w:sz w:val="22"/>
                <w:szCs w:val="22"/>
                <w:lang w:bidi="so-SO"/>
              </w:rPr>
              <w:t>Aqoonsiga HMIS (haddii la garanayo):</w:t>
            </w:r>
          </w:p>
        </w:tc>
        <w:tc>
          <w:tcPr>
            <w:tcW w:w="4554" w:type="dxa"/>
            <w:vAlign w:val="bottom"/>
          </w:tcPr>
          <w:p w14:paraId="248342CA" w14:textId="6E57790B" w:rsidR="00207B3F" w:rsidRPr="004165D6" w:rsidRDefault="00207B3F" w:rsidP="00207B3F">
            <w:pPr>
              <w:rPr>
                <w:rFonts w:ascii="Calibri" w:hAnsi="Calibri"/>
                <w:b/>
                <w:sz w:val="22"/>
                <w:szCs w:val="22"/>
              </w:rPr>
            </w:pPr>
            <w:r w:rsidRPr="004165D6">
              <w:rPr>
                <w:b/>
                <w:sz w:val="22"/>
                <w:szCs w:val="22"/>
                <w:lang w:bidi="so-SO"/>
              </w:rPr>
              <w:t>_________________________________</w:t>
            </w:r>
          </w:p>
        </w:tc>
        <w:tc>
          <w:tcPr>
            <w:tcW w:w="731" w:type="dxa"/>
            <w:vAlign w:val="bottom"/>
          </w:tcPr>
          <w:p w14:paraId="0E8BD552" w14:textId="77777777" w:rsidR="00207B3F" w:rsidRPr="004165D6" w:rsidRDefault="00207B3F" w:rsidP="00207B3F">
            <w:pPr>
              <w:rPr>
                <w:rFonts w:ascii="Calibri" w:hAnsi="Calibri"/>
                <w:b/>
                <w:sz w:val="22"/>
                <w:szCs w:val="22"/>
              </w:rPr>
            </w:pPr>
          </w:p>
        </w:tc>
        <w:tc>
          <w:tcPr>
            <w:tcW w:w="3474" w:type="dxa"/>
            <w:vAlign w:val="bottom"/>
          </w:tcPr>
          <w:p w14:paraId="4F3B6CFB" w14:textId="77777777" w:rsidR="00207B3F" w:rsidRPr="004165D6" w:rsidRDefault="00207B3F" w:rsidP="00207B3F">
            <w:pPr>
              <w:rPr>
                <w:rFonts w:ascii="Calibri" w:hAnsi="Calibri"/>
                <w:sz w:val="22"/>
                <w:szCs w:val="22"/>
              </w:rPr>
            </w:pPr>
          </w:p>
        </w:tc>
      </w:tr>
    </w:tbl>
    <w:p w14:paraId="5EC7ADFF" w14:textId="77777777" w:rsidR="00207B3F" w:rsidRPr="004165D6" w:rsidRDefault="00207B3F" w:rsidP="00207B3F">
      <w:pPr>
        <w:rPr>
          <w:rFonts w:ascii="Calibri" w:hAnsi="Calibri"/>
          <w:sz w:val="20"/>
          <w:szCs w:val="20"/>
        </w:rPr>
      </w:pPr>
    </w:p>
    <w:p w14:paraId="7D9C502C" w14:textId="05E53240" w:rsidR="00207B3F" w:rsidRPr="004165D6" w:rsidRDefault="00207B3F" w:rsidP="006D6E66">
      <w:pPr>
        <w:pStyle w:val="BodyText"/>
        <w:jc w:val="both"/>
        <w:rPr>
          <w:rFonts w:ascii="Calibri" w:hAnsi="Calibri"/>
          <w:spacing w:val="-2"/>
          <w:sz w:val="20"/>
          <w:szCs w:val="20"/>
        </w:rPr>
      </w:pPr>
      <w:r w:rsidRPr="004165D6">
        <w:rPr>
          <w:spacing w:val="-2"/>
          <w:sz w:val="20"/>
          <w:szCs w:val="22"/>
          <w:lang w:bidi="so-SO"/>
        </w:rPr>
        <w:t>Waxaan fahamsanahay in aan saxiixayo oggolaanshahan si aan u sii daayo macluumaadka ay soo aruurisay Hennepin Coordinated Entry System (CES) si hay'adaha la shaqeeya dadka ay la kulmaan hoy la'aanta ay ka doodaan kiiskeyga oo ay isku dubaridaan adeegyada ay igu taageeraan helida guriyeynta. Macluumaadkan waxa laga yaabaa inay ka yimaaddaan Nidaamka Macluumaadka Maaraynta Hoyla'aanta (HMIS), CES Connect ama foomamka waraaqaha CES.</w:t>
      </w:r>
    </w:p>
    <w:p w14:paraId="44C5758D" w14:textId="77777777" w:rsidR="006D6E66" w:rsidRPr="004165D6" w:rsidRDefault="006D6E66" w:rsidP="006D6E66">
      <w:pPr>
        <w:pStyle w:val="BodyText"/>
        <w:jc w:val="both"/>
        <w:rPr>
          <w:rFonts w:ascii="Calibri" w:hAnsi="Calibri"/>
          <w:spacing w:val="-2"/>
          <w:sz w:val="20"/>
          <w:szCs w:val="20"/>
        </w:rPr>
      </w:pPr>
    </w:p>
    <w:p w14:paraId="7B9B51F7" w14:textId="3627D40E" w:rsidR="00207B3F" w:rsidRPr="004165D6" w:rsidRDefault="00207B3F" w:rsidP="00207B3F">
      <w:pPr>
        <w:rPr>
          <w:rFonts w:ascii="Calibri" w:hAnsi="Calibri"/>
          <w:sz w:val="20"/>
          <w:szCs w:val="20"/>
        </w:rPr>
      </w:pPr>
      <w:r w:rsidRPr="004165D6">
        <w:rPr>
          <w:sz w:val="20"/>
          <w:szCs w:val="22"/>
          <w:lang w:bidi="so-SO"/>
        </w:rPr>
        <w:t xml:space="preserve">Waxaan u fasaxay wakaaladaha iyo kooxaha adeegga ku habboon ee ka qaybqaata Hennepin CES inay helaan macluumaadka soo socda ee ku saabsan adeegsiga adeeggayga: </w:t>
      </w:r>
    </w:p>
    <w:p w14:paraId="30FEF0DB" w14:textId="77777777" w:rsidR="0060055A" w:rsidRPr="004165D6" w:rsidRDefault="0060055A" w:rsidP="00207B3F">
      <w:pPr>
        <w:rPr>
          <w:rFonts w:ascii="Calibri" w:hAnsi="Calibri"/>
          <w:sz w:val="20"/>
          <w:szCs w:val="20"/>
        </w:rPr>
      </w:pPr>
    </w:p>
    <w:p w14:paraId="11228476" w14:textId="77777777" w:rsidR="00207B3F" w:rsidRPr="004165D6" w:rsidRDefault="00207B3F" w:rsidP="00207B3F">
      <w:pPr>
        <w:numPr>
          <w:ilvl w:val="0"/>
          <w:numId w:val="3"/>
        </w:numPr>
        <w:rPr>
          <w:rFonts w:ascii="Calibri" w:hAnsi="Calibri"/>
          <w:sz w:val="20"/>
          <w:szCs w:val="20"/>
        </w:rPr>
      </w:pPr>
      <w:r w:rsidRPr="004165D6">
        <w:rPr>
          <w:sz w:val="20"/>
          <w:szCs w:val="22"/>
          <w:lang w:bidi="so-SO"/>
        </w:rPr>
        <w:t>Taariikhda isticmaalka hoyga iyo guri la'aanta</w:t>
      </w:r>
    </w:p>
    <w:p w14:paraId="74406CD2" w14:textId="31D1B8CA" w:rsidR="00207B3F" w:rsidRPr="004165D6" w:rsidRDefault="00207B3F" w:rsidP="00207B3F">
      <w:pPr>
        <w:numPr>
          <w:ilvl w:val="0"/>
          <w:numId w:val="3"/>
        </w:numPr>
        <w:rPr>
          <w:rFonts w:ascii="Calibri" w:hAnsi="Calibri"/>
          <w:sz w:val="20"/>
          <w:szCs w:val="20"/>
        </w:rPr>
      </w:pPr>
      <w:r w:rsidRPr="004165D6">
        <w:rPr>
          <w:sz w:val="20"/>
          <w:szCs w:val="22"/>
          <w:lang w:bidi="so-SO"/>
        </w:rPr>
        <w:t>Caqabadaha guriyeynta - (ay ku jirto hubinta saldhigyada xogta dadweynaha ee taariikhda dembiyada si loo xaqiijiyo u-qalmitaanka barnaamijka)</w:t>
      </w:r>
    </w:p>
    <w:p w14:paraId="669B98D7" w14:textId="77777777" w:rsidR="00207B3F" w:rsidRPr="004165D6" w:rsidRDefault="00207B3F" w:rsidP="00207B3F">
      <w:pPr>
        <w:numPr>
          <w:ilvl w:val="0"/>
          <w:numId w:val="3"/>
        </w:numPr>
        <w:rPr>
          <w:rFonts w:ascii="Calibri" w:hAnsi="Calibri"/>
          <w:sz w:val="20"/>
          <w:szCs w:val="20"/>
        </w:rPr>
      </w:pPr>
      <w:r w:rsidRPr="004165D6">
        <w:rPr>
          <w:sz w:val="20"/>
          <w:szCs w:val="22"/>
          <w:lang w:bidi="so-SO"/>
        </w:rPr>
        <w:t>U-qalmitaanka barnaamijyada guriyeynta</w:t>
      </w:r>
    </w:p>
    <w:p w14:paraId="7A436750" w14:textId="65DB8958" w:rsidR="00207B3F" w:rsidRPr="004165D6" w:rsidRDefault="00207B3F" w:rsidP="00207B3F">
      <w:pPr>
        <w:numPr>
          <w:ilvl w:val="0"/>
          <w:numId w:val="3"/>
        </w:numPr>
        <w:rPr>
          <w:rFonts w:ascii="Calibri" w:hAnsi="Calibri"/>
          <w:sz w:val="20"/>
          <w:szCs w:val="20"/>
        </w:rPr>
      </w:pPr>
      <w:r w:rsidRPr="004165D6">
        <w:rPr>
          <w:sz w:val="20"/>
          <w:szCs w:val="22"/>
          <w:lang w:bidi="so-SO"/>
        </w:rPr>
        <w:t>Magacyada bixiyeyaasha adeegga bulshada hadda iyo kuwii hore</w:t>
      </w:r>
    </w:p>
    <w:p w14:paraId="57EF4C79" w14:textId="05EFB599" w:rsidR="005C214E" w:rsidRPr="004165D6" w:rsidRDefault="00364D3A" w:rsidP="00207B3F">
      <w:pPr>
        <w:numPr>
          <w:ilvl w:val="0"/>
          <w:numId w:val="3"/>
        </w:numPr>
        <w:rPr>
          <w:rFonts w:ascii="Calibri" w:hAnsi="Calibri"/>
          <w:sz w:val="20"/>
          <w:szCs w:val="20"/>
        </w:rPr>
      </w:pPr>
      <w:r w:rsidRPr="004165D6">
        <w:rPr>
          <w:sz w:val="20"/>
          <w:szCs w:val="22"/>
          <w:lang w:bidi="so-SO"/>
        </w:rPr>
        <w:t>Xaqiijinta dakhliga manfacyada dadweynaha - (ay ku jirto hubinta nidaamyada Hennepin County si loo xaqiijiyo faa'iidada)</w:t>
      </w:r>
    </w:p>
    <w:p w14:paraId="3230DB66" w14:textId="10F3FB72" w:rsidR="00021F67" w:rsidRPr="004165D6" w:rsidRDefault="00021F67" w:rsidP="00207B3F">
      <w:pPr>
        <w:numPr>
          <w:ilvl w:val="0"/>
          <w:numId w:val="3"/>
        </w:numPr>
        <w:rPr>
          <w:rFonts w:ascii="Calibri" w:hAnsi="Calibri"/>
          <w:sz w:val="20"/>
          <w:szCs w:val="20"/>
        </w:rPr>
      </w:pPr>
      <w:r w:rsidRPr="004165D6">
        <w:rPr>
          <w:sz w:val="20"/>
          <w:szCs w:val="22"/>
          <w:lang w:bidi="so-SO"/>
        </w:rPr>
        <w:t xml:space="preserve">Dukumeenti Muhiim ah sida lagu qeexay Aqoonsiga, Kaararka Lambarka Bulshada, iyo Shahaadooyinka Dhalashada. </w:t>
      </w:r>
    </w:p>
    <w:p w14:paraId="06DF67E5" w14:textId="77777777" w:rsidR="00207B3F" w:rsidRPr="004165D6" w:rsidRDefault="00207B3F" w:rsidP="00207B3F">
      <w:pPr>
        <w:rPr>
          <w:rFonts w:ascii="Calibri" w:hAnsi="Calibri"/>
          <w:sz w:val="20"/>
          <w:szCs w:val="20"/>
        </w:rPr>
      </w:pPr>
    </w:p>
    <w:p w14:paraId="43A16B2C" w14:textId="3805BDA3" w:rsidR="00207B3F" w:rsidRPr="004165D6" w:rsidRDefault="00207B3F" w:rsidP="00207B3F">
      <w:pPr>
        <w:rPr>
          <w:rFonts w:ascii="Calibri" w:hAnsi="Calibri"/>
          <w:sz w:val="20"/>
          <w:szCs w:val="20"/>
        </w:rPr>
      </w:pPr>
      <w:r w:rsidRPr="004165D6">
        <w:rPr>
          <w:sz w:val="20"/>
          <w:szCs w:val="22"/>
          <w:lang w:bidi="so-SO"/>
        </w:rPr>
        <w:t xml:space="preserve">Siideyntani waxay ogolanaysaa in xogta lala wadaago dhammaan adeeg bixiyayaasha Minneapolis-St. Aagga magaalo-madaxda ah ee Paul oo u adeegta sidii nidaamka jawaab-celinta hoylaawayaasha, oo ay ku jiraan laakiin aan ku xaddidnayn: </w:t>
      </w:r>
    </w:p>
    <w:p w14:paraId="10A45FB4" w14:textId="77777777" w:rsidR="00207B3F" w:rsidRPr="004165D6" w:rsidRDefault="00207B3F" w:rsidP="00207B3F">
      <w:pPr>
        <w:rPr>
          <w:rFonts w:ascii="Calibri" w:hAnsi="Calibri"/>
          <w:sz w:val="20"/>
          <w:szCs w:val="20"/>
        </w:rPr>
      </w:pPr>
    </w:p>
    <w:p w14:paraId="22994C8E" w14:textId="77777777" w:rsidR="00207B3F" w:rsidRPr="004165D6" w:rsidRDefault="00207B3F" w:rsidP="00207B3F">
      <w:pPr>
        <w:numPr>
          <w:ilvl w:val="0"/>
          <w:numId w:val="3"/>
        </w:numPr>
        <w:rPr>
          <w:rFonts w:ascii="Calibri" w:hAnsi="Calibri"/>
          <w:sz w:val="20"/>
          <w:szCs w:val="20"/>
        </w:rPr>
      </w:pPr>
      <w:r w:rsidRPr="004165D6">
        <w:rPr>
          <w:sz w:val="20"/>
          <w:szCs w:val="22"/>
          <w:lang w:bidi="so-SO"/>
        </w:rPr>
        <w:t xml:space="preserve">Wakaaladaha hoyga degdega ah, </w:t>
      </w:r>
    </w:p>
    <w:p w14:paraId="6E1AA7B1" w14:textId="77777777" w:rsidR="00207B3F" w:rsidRPr="004165D6" w:rsidRDefault="00207B3F" w:rsidP="00207B3F">
      <w:pPr>
        <w:numPr>
          <w:ilvl w:val="0"/>
          <w:numId w:val="3"/>
        </w:numPr>
        <w:rPr>
          <w:rFonts w:ascii="Calibri" w:hAnsi="Calibri"/>
          <w:sz w:val="20"/>
          <w:szCs w:val="20"/>
        </w:rPr>
      </w:pPr>
      <w:r w:rsidRPr="004165D6">
        <w:rPr>
          <w:sz w:val="20"/>
          <w:szCs w:val="22"/>
          <w:lang w:bidi="so-SO"/>
        </w:rPr>
        <w:t xml:space="preserve">Kooxaha Waddooyinka, </w:t>
      </w:r>
    </w:p>
    <w:p w14:paraId="0FA035C7" w14:textId="77777777" w:rsidR="00207B3F" w:rsidRPr="004165D6" w:rsidRDefault="00207B3F" w:rsidP="00207B3F">
      <w:pPr>
        <w:numPr>
          <w:ilvl w:val="0"/>
          <w:numId w:val="3"/>
        </w:numPr>
        <w:rPr>
          <w:rFonts w:ascii="Calibri" w:hAnsi="Calibri"/>
          <w:sz w:val="20"/>
          <w:szCs w:val="20"/>
        </w:rPr>
      </w:pPr>
      <w:r w:rsidRPr="004165D6">
        <w:rPr>
          <w:sz w:val="20"/>
          <w:szCs w:val="22"/>
          <w:lang w:bidi="so-SO"/>
        </w:rPr>
        <w:t xml:space="preserve">Bixiyeyaasha Degdegga ah ee Guriyeynta, </w:t>
      </w:r>
    </w:p>
    <w:p w14:paraId="103BCC2B" w14:textId="77777777" w:rsidR="00207B3F" w:rsidRPr="004165D6" w:rsidRDefault="00207B3F" w:rsidP="00207B3F">
      <w:pPr>
        <w:numPr>
          <w:ilvl w:val="0"/>
          <w:numId w:val="3"/>
        </w:numPr>
        <w:rPr>
          <w:rFonts w:ascii="Calibri" w:hAnsi="Calibri"/>
          <w:sz w:val="20"/>
          <w:szCs w:val="20"/>
        </w:rPr>
      </w:pPr>
      <w:r w:rsidRPr="004165D6">
        <w:rPr>
          <w:sz w:val="20"/>
          <w:szCs w:val="22"/>
          <w:lang w:bidi="so-SO"/>
        </w:rPr>
        <w:t xml:space="preserve">Bixiyeyaasha Guryaha Ku-meel-gaarka ah, </w:t>
      </w:r>
    </w:p>
    <w:p w14:paraId="61143BED" w14:textId="5A3C027C" w:rsidR="00207B3F" w:rsidRPr="004165D6" w:rsidRDefault="00207B3F" w:rsidP="00207B3F">
      <w:pPr>
        <w:numPr>
          <w:ilvl w:val="0"/>
          <w:numId w:val="3"/>
        </w:numPr>
        <w:rPr>
          <w:rFonts w:ascii="Calibri" w:hAnsi="Calibri"/>
          <w:sz w:val="20"/>
          <w:szCs w:val="20"/>
        </w:rPr>
      </w:pPr>
      <w:r w:rsidRPr="004165D6">
        <w:rPr>
          <w:sz w:val="20"/>
          <w:szCs w:val="22"/>
          <w:lang w:bidi="so-SO"/>
        </w:rPr>
        <w:t xml:space="preserve">Bixiyeyaasha Guriyeynta Taageerada Joogtada ah, </w:t>
      </w:r>
    </w:p>
    <w:p w14:paraId="4B3838FF" w14:textId="1E754A8E" w:rsidR="0060055A" w:rsidRPr="004165D6" w:rsidRDefault="0060055A" w:rsidP="00207B3F">
      <w:pPr>
        <w:numPr>
          <w:ilvl w:val="0"/>
          <w:numId w:val="3"/>
        </w:numPr>
        <w:rPr>
          <w:rFonts w:ascii="Calibri" w:hAnsi="Calibri"/>
          <w:sz w:val="20"/>
          <w:szCs w:val="20"/>
        </w:rPr>
      </w:pPr>
      <w:r w:rsidRPr="004165D6">
        <w:rPr>
          <w:sz w:val="20"/>
          <w:szCs w:val="22"/>
          <w:lang w:bidi="so-SO"/>
        </w:rPr>
        <w:t>Adeegyada dhaqdhaqaaqyada,</w:t>
      </w:r>
    </w:p>
    <w:p w14:paraId="01AB8E08" w14:textId="04E69F2E" w:rsidR="00F97108" w:rsidRPr="004165D6" w:rsidRDefault="00F97108" w:rsidP="00207B3F">
      <w:pPr>
        <w:numPr>
          <w:ilvl w:val="0"/>
          <w:numId w:val="3"/>
        </w:numPr>
        <w:rPr>
          <w:rFonts w:ascii="Calibri" w:hAnsi="Calibri"/>
          <w:sz w:val="20"/>
          <w:szCs w:val="20"/>
        </w:rPr>
      </w:pPr>
      <w:r w:rsidRPr="004165D6">
        <w:rPr>
          <w:sz w:val="20"/>
          <w:szCs w:val="22"/>
          <w:lang w:bidi="so-SO"/>
        </w:rPr>
        <w:t>Adeegyada leexinta,</w:t>
      </w:r>
    </w:p>
    <w:p w14:paraId="604BD6AD" w14:textId="77777777" w:rsidR="00207B3F" w:rsidRPr="004165D6" w:rsidRDefault="00207B3F" w:rsidP="00207B3F">
      <w:pPr>
        <w:numPr>
          <w:ilvl w:val="0"/>
          <w:numId w:val="3"/>
        </w:numPr>
        <w:rPr>
          <w:rFonts w:ascii="Calibri" w:hAnsi="Calibri"/>
          <w:sz w:val="20"/>
          <w:szCs w:val="20"/>
        </w:rPr>
      </w:pPr>
      <w:r w:rsidRPr="004165D6">
        <w:rPr>
          <w:sz w:val="20"/>
          <w:szCs w:val="22"/>
          <w:lang w:bidi="so-SO"/>
        </w:rPr>
        <w:t xml:space="preserve">Maamulayaasha kaalmada, iyo </w:t>
      </w:r>
    </w:p>
    <w:p w14:paraId="5877940C" w14:textId="77777777" w:rsidR="00207B3F" w:rsidRPr="004165D6" w:rsidRDefault="00207B3F" w:rsidP="00207B3F">
      <w:pPr>
        <w:numPr>
          <w:ilvl w:val="0"/>
          <w:numId w:val="3"/>
        </w:numPr>
        <w:rPr>
          <w:rFonts w:ascii="Calibri" w:hAnsi="Calibri"/>
          <w:sz w:val="20"/>
          <w:szCs w:val="20"/>
        </w:rPr>
      </w:pPr>
      <w:r w:rsidRPr="004165D6">
        <w:rPr>
          <w:sz w:val="20"/>
          <w:szCs w:val="22"/>
          <w:lang w:bidi="so-SO"/>
        </w:rPr>
        <w:t>Shaqaalaha degmada.</w:t>
      </w:r>
    </w:p>
    <w:p w14:paraId="7E776B18" w14:textId="77777777" w:rsidR="00207B3F" w:rsidRPr="004165D6" w:rsidRDefault="00207B3F" w:rsidP="00207B3F">
      <w:pPr>
        <w:rPr>
          <w:rFonts w:ascii="Calibri" w:hAnsi="Calibri"/>
          <w:sz w:val="20"/>
          <w:szCs w:val="20"/>
        </w:rPr>
      </w:pPr>
    </w:p>
    <w:p w14:paraId="3B90DF0B" w14:textId="0C08211C" w:rsidR="00207B3F" w:rsidRPr="004165D6" w:rsidRDefault="00207B3F" w:rsidP="00207B3F">
      <w:pPr>
        <w:rPr>
          <w:rFonts w:ascii="Calibri" w:hAnsi="Calibri"/>
          <w:sz w:val="20"/>
          <w:szCs w:val="20"/>
        </w:rPr>
      </w:pPr>
      <w:r w:rsidRPr="004165D6">
        <w:rPr>
          <w:sz w:val="20"/>
          <w:szCs w:val="22"/>
          <w:lang w:bidi="so-SO"/>
        </w:rPr>
        <w:t>Waan fahmay taas:</w:t>
      </w:r>
    </w:p>
    <w:p w14:paraId="31588CC1" w14:textId="19A3932C" w:rsidR="00207B3F" w:rsidRPr="004165D6" w:rsidRDefault="00207B3F" w:rsidP="00207B3F">
      <w:pPr>
        <w:numPr>
          <w:ilvl w:val="0"/>
          <w:numId w:val="5"/>
        </w:numPr>
        <w:tabs>
          <w:tab w:val="clear" w:pos="360"/>
          <w:tab w:val="num" w:pos="720"/>
        </w:tabs>
        <w:ind w:left="720"/>
        <w:rPr>
          <w:rFonts w:ascii="Calibri" w:hAnsi="Calibri"/>
          <w:sz w:val="20"/>
          <w:szCs w:val="20"/>
        </w:rPr>
      </w:pPr>
      <w:r w:rsidRPr="004165D6">
        <w:rPr>
          <w:sz w:val="20"/>
          <w:szCs w:val="22"/>
          <w:lang w:bidi="so-SO"/>
        </w:rPr>
        <w:t>Waxaan xaq u leeyahay inaan diido inaan saxiixo oggolaanshahan.</w:t>
      </w:r>
    </w:p>
    <w:p w14:paraId="3351BADA" w14:textId="46D282F3" w:rsidR="00530FD2" w:rsidRPr="004165D6" w:rsidRDefault="00530FD2" w:rsidP="00207B3F">
      <w:pPr>
        <w:numPr>
          <w:ilvl w:val="0"/>
          <w:numId w:val="5"/>
        </w:numPr>
        <w:tabs>
          <w:tab w:val="clear" w:pos="360"/>
          <w:tab w:val="num" w:pos="720"/>
        </w:tabs>
        <w:ind w:left="720"/>
        <w:rPr>
          <w:rFonts w:ascii="Calibri" w:hAnsi="Calibri"/>
          <w:sz w:val="20"/>
          <w:szCs w:val="20"/>
        </w:rPr>
      </w:pPr>
      <w:r w:rsidRPr="004165D6">
        <w:rPr>
          <w:sz w:val="20"/>
          <w:szCs w:val="22"/>
          <w:lang w:bidi="so-SO"/>
        </w:rPr>
        <w:t xml:space="preserve">macluumaadka kor lagu wadaago iyo gudaha Nidaamka Maareynta Hoyla'aanta (HMIS) waxaa laga yaabaa in loo istcimaasho haddii ay dhacdo shir ay yeelanayaan nidaamka jawaabta guri la'aanta si la isugu duwo adeegyada la bixiyo.  </w:t>
      </w:r>
    </w:p>
    <w:p w14:paraId="2D1CA8C6" w14:textId="77777777" w:rsidR="00207B3F" w:rsidRPr="004165D6" w:rsidRDefault="00207B3F" w:rsidP="00207B3F">
      <w:pPr>
        <w:numPr>
          <w:ilvl w:val="0"/>
          <w:numId w:val="5"/>
        </w:numPr>
        <w:tabs>
          <w:tab w:val="clear" w:pos="360"/>
          <w:tab w:val="num" w:pos="720"/>
        </w:tabs>
        <w:ind w:left="720"/>
        <w:rPr>
          <w:rFonts w:ascii="Calibri" w:hAnsi="Calibri"/>
          <w:sz w:val="20"/>
          <w:szCs w:val="20"/>
        </w:rPr>
      </w:pPr>
      <w:r w:rsidRPr="004165D6">
        <w:rPr>
          <w:sz w:val="20"/>
          <w:szCs w:val="22"/>
          <w:lang w:bidi="so-SO"/>
        </w:rPr>
        <w:t>Haddii aanan saxiixin, waxaa laga yaabaa in adeegayga aan si buuxda la isugu duwo. Si kastaba ha ahaatee, adeegyada degdega ah lama celin doono haddaanan tan saxiixin.</w:t>
      </w:r>
    </w:p>
    <w:p w14:paraId="3F83738B" w14:textId="77777777" w:rsidR="00207B3F" w:rsidRPr="004165D6" w:rsidRDefault="00207B3F" w:rsidP="00207B3F">
      <w:pPr>
        <w:numPr>
          <w:ilvl w:val="0"/>
          <w:numId w:val="5"/>
        </w:numPr>
        <w:tabs>
          <w:tab w:val="clear" w:pos="360"/>
          <w:tab w:val="num" w:pos="720"/>
        </w:tabs>
        <w:ind w:left="720"/>
        <w:rPr>
          <w:rFonts w:ascii="Calibri" w:hAnsi="Calibri"/>
          <w:sz w:val="20"/>
          <w:szCs w:val="20"/>
        </w:rPr>
      </w:pPr>
      <w:r w:rsidRPr="004165D6">
        <w:rPr>
          <w:sz w:val="20"/>
          <w:szCs w:val="22"/>
          <w:lang w:bidi="so-SO"/>
        </w:rPr>
        <w:t>Waan beddeli karaa ama joojin karaa oggolaanshahan wakhti kasta aniga oo la xidhiidha shaqaale kasta oo ka tirsan nidaamka jawaabta degdegga ah oo weydiisanaya in foomkan la buriyo.</w:t>
      </w:r>
    </w:p>
    <w:p w14:paraId="30F47D81" w14:textId="2B342AB1" w:rsidR="00207B3F" w:rsidRPr="004165D6" w:rsidRDefault="00207B3F" w:rsidP="00207B3F">
      <w:pPr>
        <w:numPr>
          <w:ilvl w:val="0"/>
          <w:numId w:val="5"/>
        </w:numPr>
        <w:tabs>
          <w:tab w:val="clear" w:pos="360"/>
          <w:tab w:val="num" w:pos="720"/>
        </w:tabs>
        <w:ind w:left="720"/>
        <w:rPr>
          <w:rFonts w:ascii="Calibri" w:hAnsi="Calibri"/>
          <w:sz w:val="20"/>
          <w:szCs w:val="20"/>
        </w:rPr>
      </w:pPr>
      <w:r w:rsidRPr="004165D6">
        <w:rPr>
          <w:sz w:val="20"/>
          <w:szCs w:val="22"/>
          <w:lang w:bidi="so-SO"/>
        </w:rPr>
        <w:t>Oggolaanshahani waxa uu dhaqan galayaa maalinta aan saxeexo oo uu dhacayo codsigayga.</w:t>
      </w:r>
    </w:p>
    <w:p w14:paraId="0B5685BF" w14:textId="02B3EAE8" w:rsidR="00282212" w:rsidRPr="004165D6" w:rsidRDefault="00282212" w:rsidP="00207B3F">
      <w:pPr>
        <w:numPr>
          <w:ilvl w:val="0"/>
          <w:numId w:val="5"/>
        </w:numPr>
        <w:tabs>
          <w:tab w:val="clear" w:pos="360"/>
          <w:tab w:val="num" w:pos="720"/>
        </w:tabs>
        <w:ind w:left="720"/>
        <w:rPr>
          <w:rFonts w:ascii="Calibri" w:hAnsi="Calibri"/>
          <w:i/>
          <w:sz w:val="20"/>
          <w:szCs w:val="20"/>
        </w:rPr>
      </w:pPr>
      <w:r w:rsidRPr="004165D6">
        <w:rPr>
          <w:i/>
          <w:sz w:val="20"/>
          <w:szCs w:val="22"/>
          <w:lang w:bidi="so-SO"/>
        </w:rPr>
        <w:t>CES Connect</w:t>
      </w:r>
      <w:r w:rsidRPr="004165D6">
        <w:rPr>
          <w:sz w:val="20"/>
          <w:szCs w:val="22"/>
          <w:lang w:bidi="so-SO"/>
        </w:rPr>
        <w:t xml:space="preserve"> waa codsi lagu kaydin doono macluumaadkayga, ujeeddooyinka Gelitaanka Isku-dubbaridan. Keliya Bixiyeyaasha idman ee ku jira nidaamka jawaab celinta hoylaawayaasha ayaa awoodi doona inay ka faa'iidaystaan ​​codsigan si ay u eegaan Heerka Gudbinta Guryeynta CES ama inaad wali ku firfircoon tahay Liiska Mudnaanta CES ee ujeedooyinka Isuduwidda Daryeelka si ay uga caawiso helista guriyeynta.</w:t>
      </w:r>
    </w:p>
    <w:p w14:paraId="2E7F87D2" w14:textId="019DCFB0" w:rsidR="00207B3F" w:rsidRPr="004165D6" w:rsidRDefault="00207B3F" w:rsidP="00207B3F">
      <w:pPr>
        <w:numPr>
          <w:ilvl w:val="0"/>
          <w:numId w:val="5"/>
        </w:numPr>
        <w:tabs>
          <w:tab w:val="clear" w:pos="360"/>
          <w:tab w:val="num" w:pos="720"/>
        </w:tabs>
        <w:ind w:left="720"/>
        <w:rPr>
          <w:rFonts w:ascii="Calibri" w:hAnsi="Calibri"/>
          <w:sz w:val="20"/>
          <w:szCs w:val="20"/>
        </w:rPr>
      </w:pPr>
      <w:r w:rsidRPr="004165D6">
        <w:rPr>
          <w:sz w:val="20"/>
          <w:szCs w:val="22"/>
          <w:lang w:bidi="so-SO"/>
        </w:rPr>
        <w:t>Nuqul ka mid ah oggolaanshahan ayaa ansax u ah kan asalka ah</w:t>
      </w:r>
    </w:p>
    <w:p w14:paraId="6D8A417A" w14:textId="77777777" w:rsidR="00207B3F" w:rsidRPr="004165D6" w:rsidRDefault="00207B3F" w:rsidP="00207B3F">
      <w:pPr>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5125"/>
        <w:gridCol w:w="1353"/>
        <w:gridCol w:w="2674"/>
      </w:tblGrid>
      <w:tr w:rsidR="00207B3F" w:rsidRPr="004165D6" w14:paraId="5723D047" w14:textId="77777777" w:rsidTr="00207B3F">
        <w:tc>
          <w:tcPr>
            <w:tcW w:w="1885" w:type="dxa"/>
          </w:tcPr>
          <w:p w14:paraId="4C8BDB96" w14:textId="13FA26A9" w:rsidR="00207B3F" w:rsidRPr="004165D6" w:rsidRDefault="00207B3F" w:rsidP="00207B3F">
            <w:pPr>
              <w:rPr>
                <w:rFonts w:ascii="Calibri" w:hAnsi="Calibri"/>
                <w:b/>
                <w:sz w:val="22"/>
                <w:szCs w:val="22"/>
              </w:rPr>
            </w:pPr>
            <w:r w:rsidRPr="004165D6">
              <w:rPr>
                <w:b/>
                <w:sz w:val="22"/>
                <w:szCs w:val="22"/>
                <w:lang w:bidi="so-SO"/>
              </w:rPr>
              <w:t>Saxeexa macmiilka:</w:t>
            </w:r>
          </w:p>
        </w:tc>
        <w:tc>
          <w:tcPr>
            <w:tcW w:w="5310" w:type="dxa"/>
          </w:tcPr>
          <w:p w14:paraId="2C73E1D6" w14:textId="33181BAE" w:rsidR="00207B3F" w:rsidRPr="004165D6" w:rsidRDefault="00207B3F" w:rsidP="00207B3F">
            <w:pPr>
              <w:rPr>
                <w:rFonts w:ascii="Calibri" w:hAnsi="Calibri"/>
                <w:b/>
                <w:sz w:val="22"/>
                <w:szCs w:val="22"/>
              </w:rPr>
            </w:pPr>
            <w:r w:rsidRPr="004165D6">
              <w:rPr>
                <w:b/>
                <w:sz w:val="22"/>
                <w:szCs w:val="22"/>
                <w:lang w:bidi="so-SO"/>
              </w:rPr>
              <w:t>__________________________________________</w:t>
            </w:r>
          </w:p>
        </w:tc>
        <w:tc>
          <w:tcPr>
            <w:tcW w:w="756" w:type="dxa"/>
          </w:tcPr>
          <w:p w14:paraId="74AB8822" w14:textId="14C9642E" w:rsidR="00207B3F" w:rsidRPr="004165D6" w:rsidRDefault="00207B3F" w:rsidP="00207B3F">
            <w:pPr>
              <w:rPr>
                <w:rFonts w:ascii="Calibri" w:hAnsi="Calibri"/>
                <w:b/>
                <w:sz w:val="22"/>
                <w:szCs w:val="22"/>
              </w:rPr>
            </w:pPr>
            <w:r w:rsidRPr="004165D6">
              <w:rPr>
                <w:b/>
                <w:sz w:val="22"/>
                <w:szCs w:val="22"/>
                <w:lang w:bidi="so-SO"/>
              </w:rPr>
              <w:t>Taariikhda:</w:t>
            </w:r>
          </w:p>
        </w:tc>
        <w:tc>
          <w:tcPr>
            <w:tcW w:w="2839" w:type="dxa"/>
          </w:tcPr>
          <w:p w14:paraId="739285CC" w14:textId="4393544E" w:rsidR="00207B3F" w:rsidRPr="004165D6" w:rsidRDefault="00207B3F" w:rsidP="00207B3F">
            <w:pPr>
              <w:rPr>
                <w:rFonts w:ascii="Calibri" w:hAnsi="Calibri"/>
                <w:b/>
                <w:sz w:val="22"/>
                <w:szCs w:val="22"/>
              </w:rPr>
            </w:pPr>
            <w:r w:rsidRPr="004165D6">
              <w:rPr>
                <w:b/>
                <w:sz w:val="22"/>
                <w:szCs w:val="22"/>
                <w:lang w:bidi="so-SO"/>
              </w:rPr>
              <w:t>____________________</w:t>
            </w:r>
          </w:p>
        </w:tc>
      </w:tr>
    </w:tbl>
    <w:p w14:paraId="00D9F13D" w14:textId="35B554CA" w:rsidR="00247423" w:rsidRPr="004165D6" w:rsidRDefault="00247423" w:rsidP="002C30DB">
      <w:pPr>
        <w:pStyle w:val="NoSpacing"/>
        <w:rPr>
          <w:sz w:val="18"/>
          <w:szCs w:val="18"/>
        </w:rPr>
      </w:pPr>
    </w:p>
    <w:sectPr w:rsidR="00247423" w:rsidRPr="004165D6" w:rsidSect="005D76A2">
      <w:headerReference w:type="default" r:id="rId10"/>
      <w:footerReference w:type="default" r:id="rId11"/>
      <w:pgSz w:w="12240" w:h="15840"/>
      <w:pgMar w:top="720" w:right="720" w:bottom="36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D2B30" w14:textId="77777777" w:rsidR="00230AAC" w:rsidRDefault="00230AAC" w:rsidP="005D76A2">
      <w:r>
        <w:separator/>
      </w:r>
    </w:p>
  </w:endnote>
  <w:endnote w:type="continuationSeparator" w:id="0">
    <w:p w14:paraId="7148B8E7" w14:textId="77777777" w:rsidR="00230AAC" w:rsidRDefault="00230AAC" w:rsidP="005D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19BA" w14:textId="0C30327A" w:rsidR="00E571A8" w:rsidRPr="00E571A8" w:rsidRDefault="00207B3F" w:rsidP="006D6E66">
    <w:pPr>
      <w:pStyle w:val="Footer"/>
      <w:tabs>
        <w:tab w:val="clear" w:pos="4680"/>
        <w:tab w:val="clear" w:pos="9360"/>
        <w:tab w:val="left" w:pos="1910"/>
      </w:tabs>
      <w:rPr>
        <w:sz w:val="14"/>
      </w:rPr>
    </w:pPr>
    <w:r>
      <w:rPr>
        <w:sz w:val="14"/>
        <w:lang w:bidi="so-SO"/>
      </w:rPr>
      <w:t>Nooca 6- Maarso 2024</w:t>
    </w:r>
  </w:p>
  <w:p w14:paraId="7CCFB647" w14:textId="77777777" w:rsidR="00364D3A" w:rsidRDefault="00364D3A" w:rsidP="00173284">
    <w:pPr>
      <w:pStyle w:val="Footer"/>
      <w:tabs>
        <w:tab w:val="left" w:pos="1725"/>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A2C86" w14:textId="77777777" w:rsidR="00230AAC" w:rsidRDefault="00230AAC" w:rsidP="005D76A2">
      <w:r>
        <w:separator/>
      </w:r>
    </w:p>
  </w:footnote>
  <w:footnote w:type="continuationSeparator" w:id="0">
    <w:p w14:paraId="48359EB3" w14:textId="77777777" w:rsidR="00230AAC" w:rsidRDefault="00230AAC" w:rsidP="005D7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496B" w14:textId="636E5FD1" w:rsidR="00247423" w:rsidRPr="006D6E66" w:rsidRDefault="00247423" w:rsidP="006D6E66">
    <w:pPr>
      <w:tabs>
        <w:tab w:val="left" w:pos="7130"/>
      </w:tabs>
      <w:rPr>
        <w:rFonts w:asciiTheme="minorHAnsi" w:eastAsia="Calibri" w:hAnsiTheme="minorHAnsi" w:cstheme="minorHAnsi"/>
        <w:b/>
        <w:color w:val="235BA8"/>
      </w:rPr>
    </w:pPr>
    <w:r w:rsidRPr="006D6E66">
      <w:rPr>
        <w:b/>
        <w:color w:val="235BA8"/>
        <w:lang w:bidi="so-SO"/>
      </w:rPr>
      <w:t xml:space="preserve">Nidaamka Gelitaanka Isku-dubbariday ee Hennepin CoC                        </w:t>
    </w:r>
    <w:r w:rsidRPr="006D6E66">
      <w:rPr>
        <w:b/>
        <w:color w:val="235BA8"/>
        <w:lang w:bidi="so-SO"/>
      </w:rPr>
      <w:tab/>
    </w:r>
  </w:p>
  <w:p w14:paraId="401DF1B4" w14:textId="3DDC4E57" w:rsidR="00247423" w:rsidRPr="006D6E66" w:rsidRDefault="0084442D" w:rsidP="00247423">
    <w:pPr>
      <w:rPr>
        <w:rFonts w:asciiTheme="minorHAnsi" w:eastAsia="Calibri" w:hAnsiTheme="minorHAnsi" w:cstheme="minorHAnsi"/>
        <w:b/>
      </w:rPr>
    </w:pPr>
    <w:r w:rsidRPr="006D6E66">
      <w:rPr>
        <w:b/>
        <w:lang w:bidi="so-SO"/>
      </w:rPr>
      <w:t>Siideynta Xogta</w:t>
    </w:r>
  </w:p>
  <w:p w14:paraId="1C2E7C1B" w14:textId="77777777" w:rsidR="00247423" w:rsidRDefault="00247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80522"/>
    <w:multiLevelType w:val="multilevel"/>
    <w:tmpl w:val="43BE4F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0E7004D"/>
    <w:multiLevelType w:val="hybridMultilevel"/>
    <w:tmpl w:val="8272D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4E86B68"/>
    <w:multiLevelType w:val="hybridMultilevel"/>
    <w:tmpl w:val="1B7A6A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D19B6"/>
    <w:multiLevelType w:val="hybridMultilevel"/>
    <w:tmpl w:val="2BA84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997EC4"/>
    <w:multiLevelType w:val="hybridMultilevel"/>
    <w:tmpl w:val="FECC8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0772616">
    <w:abstractNumId w:val="0"/>
  </w:num>
  <w:num w:numId="2" w16cid:durableId="1830293574">
    <w:abstractNumId w:val="2"/>
  </w:num>
  <w:num w:numId="3" w16cid:durableId="1882666991">
    <w:abstractNumId w:val="4"/>
  </w:num>
  <w:num w:numId="4" w16cid:durableId="1548224536">
    <w:abstractNumId w:val="3"/>
  </w:num>
  <w:num w:numId="5" w16cid:durableId="35857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22"/>
    <w:rsid w:val="00004606"/>
    <w:rsid w:val="00006B19"/>
    <w:rsid w:val="00021F67"/>
    <w:rsid w:val="0004007D"/>
    <w:rsid w:val="00092392"/>
    <w:rsid w:val="00092ACF"/>
    <w:rsid w:val="000D5D32"/>
    <w:rsid w:val="000F02DA"/>
    <w:rsid w:val="0012670F"/>
    <w:rsid w:val="00150516"/>
    <w:rsid w:val="002028B5"/>
    <w:rsid w:val="00207B3F"/>
    <w:rsid w:val="0023014B"/>
    <w:rsid w:val="00230AAC"/>
    <w:rsid w:val="00247423"/>
    <w:rsid w:val="00275134"/>
    <w:rsid w:val="00282212"/>
    <w:rsid w:val="002C1BD6"/>
    <w:rsid w:val="002C30DB"/>
    <w:rsid w:val="002C4A49"/>
    <w:rsid w:val="002D7C60"/>
    <w:rsid w:val="003271AA"/>
    <w:rsid w:val="003421B7"/>
    <w:rsid w:val="00364D3A"/>
    <w:rsid w:val="003773B5"/>
    <w:rsid w:val="003818B1"/>
    <w:rsid w:val="003A1DED"/>
    <w:rsid w:val="003E7250"/>
    <w:rsid w:val="003F0966"/>
    <w:rsid w:val="004165D6"/>
    <w:rsid w:val="0044189F"/>
    <w:rsid w:val="0047344F"/>
    <w:rsid w:val="0048686F"/>
    <w:rsid w:val="004976C2"/>
    <w:rsid w:val="004B21C1"/>
    <w:rsid w:val="004D186B"/>
    <w:rsid w:val="004D6F82"/>
    <w:rsid w:val="00514E7F"/>
    <w:rsid w:val="0052540D"/>
    <w:rsid w:val="00530FD2"/>
    <w:rsid w:val="00536451"/>
    <w:rsid w:val="005C214E"/>
    <w:rsid w:val="005D76A2"/>
    <w:rsid w:val="0060055A"/>
    <w:rsid w:val="00636BA7"/>
    <w:rsid w:val="00664EA5"/>
    <w:rsid w:val="00665048"/>
    <w:rsid w:val="00685DBC"/>
    <w:rsid w:val="006A04D3"/>
    <w:rsid w:val="006B734D"/>
    <w:rsid w:val="006D419C"/>
    <w:rsid w:val="006D601E"/>
    <w:rsid w:val="006D6E66"/>
    <w:rsid w:val="006E37FC"/>
    <w:rsid w:val="006F526E"/>
    <w:rsid w:val="007032C2"/>
    <w:rsid w:val="0077545B"/>
    <w:rsid w:val="007843FC"/>
    <w:rsid w:val="007A57BE"/>
    <w:rsid w:val="007B1A22"/>
    <w:rsid w:val="007D6997"/>
    <w:rsid w:val="007E0AAD"/>
    <w:rsid w:val="007F32BE"/>
    <w:rsid w:val="008171FE"/>
    <w:rsid w:val="0084442D"/>
    <w:rsid w:val="00852FDD"/>
    <w:rsid w:val="008B45D5"/>
    <w:rsid w:val="008F7F09"/>
    <w:rsid w:val="009043AF"/>
    <w:rsid w:val="009300C6"/>
    <w:rsid w:val="00941CD6"/>
    <w:rsid w:val="009556FD"/>
    <w:rsid w:val="009F3257"/>
    <w:rsid w:val="00A32829"/>
    <w:rsid w:val="00A510C0"/>
    <w:rsid w:val="00A82E46"/>
    <w:rsid w:val="00AC6DA7"/>
    <w:rsid w:val="00AE1843"/>
    <w:rsid w:val="00AE24DF"/>
    <w:rsid w:val="00AE399B"/>
    <w:rsid w:val="00B17150"/>
    <w:rsid w:val="00B4027C"/>
    <w:rsid w:val="00B53D94"/>
    <w:rsid w:val="00B921AE"/>
    <w:rsid w:val="00C04E54"/>
    <w:rsid w:val="00C37CDF"/>
    <w:rsid w:val="00C62A68"/>
    <w:rsid w:val="00C92EFD"/>
    <w:rsid w:val="00CA2189"/>
    <w:rsid w:val="00D30DED"/>
    <w:rsid w:val="00D319B3"/>
    <w:rsid w:val="00D46F7D"/>
    <w:rsid w:val="00D63F8D"/>
    <w:rsid w:val="00E0021F"/>
    <w:rsid w:val="00E105A1"/>
    <w:rsid w:val="00E571A8"/>
    <w:rsid w:val="00E73F69"/>
    <w:rsid w:val="00E76AB1"/>
    <w:rsid w:val="00EB4070"/>
    <w:rsid w:val="00EC48BE"/>
    <w:rsid w:val="00ED2E04"/>
    <w:rsid w:val="00F0037B"/>
    <w:rsid w:val="00F2010A"/>
    <w:rsid w:val="00F2787C"/>
    <w:rsid w:val="00F316C0"/>
    <w:rsid w:val="00F63024"/>
    <w:rsid w:val="00F70FBE"/>
    <w:rsid w:val="00F84261"/>
    <w:rsid w:val="00F91668"/>
    <w:rsid w:val="00F97108"/>
    <w:rsid w:val="00FA0540"/>
    <w:rsid w:val="00FA66AC"/>
    <w:rsid w:val="00FB3F81"/>
    <w:rsid w:val="00FB3FB5"/>
    <w:rsid w:val="00FB5CB5"/>
    <w:rsid w:val="00FB5D4F"/>
    <w:rsid w:val="00FD219B"/>
    <w:rsid w:val="00FD5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92C9B"/>
  <w15:chartTrackingRefBased/>
  <w15:docId w15:val="{C01069CA-DDFD-48B5-8AB0-CA9D8ABE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A22"/>
    <w:pPr>
      <w:spacing w:after="0" w:line="240" w:lineRule="auto"/>
    </w:pPr>
    <w:rPr>
      <w:rFonts w:eastAsiaTheme="minorEastAsia"/>
      <w:lang w:eastAsia="zh-CN"/>
    </w:rPr>
  </w:style>
  <w:style w:type="table" w:styleId="TableGrid">
    <w:name w:val="Table Grid"/>
    <w:basedOn w:val="TableNormal"/>
    <w:uiPriority w:val="39"/>
    <w:rsid w:val="007B1A2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B1A22"/>
    <w:pPr>
      <w:tabs>
        <w:tab w:val="center" w:pos="4680"/>
        <w:tab w:val="right" w:pos="9360"/>
      </w:tabs>
    </w:pPr>
  </w:style>
  <w:style w:type="character" w:customStyle="1" w:styleId="FooterChar">
    <w:name w:val="Footer Char"/>
    <w:basedOn w:val="DefaultParagraphFont"/>
    <w:link w:val="Footer"/>
    <w:uiPriority w:val="99"/>
    <w:rsid w:val="007B1A22"/>
  </w:style>
  <w:style w:type="paragraph" w:styleId="Header">
    <w:name w:val="header"/>
    <w:basedOn w:val="Normal"/>
    <w:link w:val="HeaderChar"/>
    <w:uiPriority w:val="99"/>
    <w:unhideWhenUsed/>
    <w:rsid w:val="005D76A2"/>
    <w:pPr>
      <w:tabs>
        <w:tab w:val="center" w:pos="4680"/>
        <w:tab w:val="right" w:pos="9360"/>
      </w:tabs>
    </w:pPr>
  </w:style>
  <w:style w:type="character" w:customStyle="1" w:styleId="HeaderChar">
    <w:name w:val="Header Char"/>
    <w:basedOn w:val="DefaultParagraphFont"/>
    <w:link w:val="Header"/>
    <w:uiPriority w:val="99"/>
    <w:rsid w:val="005D76A2"/>
  </w:style>
  <w:style w:type="character" w:styleId="CommentReference">
    <w:name w:val="annotation reference"/>
    <w:basedOn w:val="DefaultParagraphFont"/>
    <w:uiPriority w:val="99"/>
    <w:semiHidden/>
    <w:unhideWhenUsed/>
    <w:rsid w:val="00E73F69"/>
    <w:rPr>
      <w:sz w:val="16"/>
      <w:szCs w:val="16"/>
    </w:rPr>
  </w:style>
  <w:style w:type="paragraph" w:styleId="CommentText">
    <w:name w:val="annotation text"/>
    <w:basedOn w:val="Normal"/>
    <w:link w:val="CommentTextChar"/>
    <w:uiPriority w:val="99"/>
    <w:semiHidden/>
    <w:unhideWhenUsed/>
    <w:rsid w:val="00E73F69"/>
    <w:rPr>
      <w:sz w:val="20"/>
      <w:szCs w:val="20"/>
    </w:rPr>
  </w:style>
  <w:style w:type="character" w:customStyle="1" w:styleId="CommentTextChar">
    <w:name w:val="Comment Text Char"/>
    <w:basedOn w:val="DefaultParagraphFont"/>
    <w:link w:val="CommentText"/>
    <w:uiPriority w:val="99"/>
    <w:semiHidden/>
    <w:rsid w:val="00E73F69"/>
    <w:rPr>
      <w:sz w:val="20"/>
      <w:szCs w:val="20"/>
    </w:rPr>
  </w:style>
  <w:style w:type="paragraph" w:styleId="CommentSubject">
    <w:name w:val="annotation subject"/>
    <w:basedOn w:val="CommentText"/>
    <w:next w:val="CommentText"/>
    <w:link w:val="CommentSubjectChar"/>
    <w:uiPriority w:val="99"/>
    <w:semiHidden/>
    <w:unhideWhenUsed/>
    <w:rsid w:val="00E73F69"/>
    <w:rPr>
      <w:b/>
      <w:bCs/>
    </w:rPr>
  </w:style>
  <w:style w:type="character" w:customStyle="1" w:styleId="CommentSubjectChar">
    <w:name w:val="Comment Subject Char"/>
    <w:basedOn w:val="CommentTextChar"/>
    <w:link w:val="CommentSubject"/>
    <w:uiPriority w:val="99"/>
    <w:semiHidden/>
    <w:rsid w:val="00E73F69"/>
    <w:rPr>
      <w:b/>
      <w:bCs/>
      <w:sz w:val="20"/>
      <w:szCs w:val="20"/>
    </w:rPr>
  </w:style>
  <w:style w:type="paragraph" w:styleId="BalloonText">
    <w:name w:val="Balloon Text"/>
    <w:basedOn w:val="Normal"/>
    <w:link w:val="BalloonTextChar"/>
    <w:uiPriority w:val="99"/>
    <w:semiHidden/>
    <w:unhideWhenUsed/>
    <w:rsid w:val="00E73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69"/>
    <w:rPr>
      <w:rFonts w:ascii="Segoe UI" w:hAnsi="Segoe UI" w:cs="Segoe UI"/>
      <w:sz w:val="18"/>
      <w:szCs w:val="18"/>
    </w:rPr>
  </w:style>
  <w:style w:type="paragraph" w:styleId="ListParagraph">
    <w:name w:val="List Paragraph"/>
    <w:basedOn w:val="Normal"/>
    <w:uiPriority w:val="34"/>
    <w:qFormat/>
    <w:rsid w:val="00FB5D4F"/>
    <w:pPr>
      <w:ind w:left="720"/>
      <w:contextualSpacing/>
    </w:pPr>
  </w:style>
  <w:style w:type="paragraph" w:styleId="BodyText">
    <w:name w:val="Body Text"/>
    <w:basedOn w:val="Normal"/>
    <w:link w:val="BodyTextChar"/>
    <w:rsid w:val="00207B3F"/>
    <w:rPr>
      <w:b/>
      <w:bCs/>
      <w:i/>
      <w:iCs/>
    </w:rPr>
  </w:style>
  <w:style w:type="character" w:customStyle="1" w:styleId="BodyTextChar">
    <w:name w:val="Body Text Char"/>
    <w:basedOn w:val="DefaultParagraphFont"/>
    <w:link w:val="BodyText"/>
    <w:rsid w:val="00207B3F"/>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6731FBDB8A034E981576EDFBE4E68B" ma:contentTypeVersion="12" ma:contentTypeDescription="Create a new document." ma:contentTypeScope="" ma:versionID="033c802e2a10cfb65b9b7904793e6054">
  <xsd:schema xmlns:xsd="http://www.w3.org/2001/XMLSchema" xmlns:xs="http://www.w3.org/2001/XMLSchema" xmlns:p="http://schemas.microsoft.com/office/2006/metadata/properties" xmlns:ns3="0a2d7684-0bc3-4433-90ba-d2766508cfdf" xmlns:ns4="70859cf6-8fbe-4aae-8f56-186f7e116595" targetNamespace="http://schemas.microsoft.com/office/2006/metadata/properties" ma:root="true" ma:fieldsID="7c04f7377f584a06faf122ab5210386d" ns3:_="" ns4:_="">
    <xsd:import namespace="0a2d7684-0bc3-4433-90ba-d2766508cfdf"/>
    <xsd:import namespace="70859cf6-8fbe-4aae-8f56-186f7e1165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d7684-0bc3-4433-90ba-d2766508c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59cf6-8fbe-4aae-8f56-186f7e1165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80535-F7C1-49B7-A1EF-BB4CB040F4A5}">
  <ds:schemaRefs>
    <ds:schemaRef ds:uri="http://schemas.microsoft.com/sharepoint/v3/contenttype/forms"/>
  </ds:schemaRefs>
</ds:datastoreItem>
</file>

<file path=customXml/itemProps2.xml><?xml version="1.0" encoding="utf-8"?>
<ds:datastoreItem xmlns:ds="http://schemas.openxmlformats.org/officeDocument/2006/customXml" ds:itemID="{DF22452C-030C-4DC3-9663-D8F8B972B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d7684-0bc3-4433-90ba-d2766508cfdf"/>
    <ds:schemaRef ds:uri="70859cf6-8fbe-4aae-8f56-186f7e11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C29FD-637C-4165-95C8-EDC8B2DDF7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 Highness</dc:creator>
  <cp:keywords/>
  <dc:description/>
  <cp:lastModifiedBy>Ruben D Reyes</cp:lastModifiedBy>
  <cp:revision>2</cp:revision>
  <cp:lastPrinted>2016-12-30T18:31:00Z</cp:lastPrinted>
  <dcterms:created xsi:type="dcterms:W3CDTF">2025-04-16T19:38:00Z</dcterms:created>
  <dcterms:modified xsi:type="dcterms:W3CDTF">2025-04-16T19:38:00Z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0x0101002B6731FBDB8A034E981576EDFBE4E68B</vt:lpwstr>
  </property>
</Properties>
</file>