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B0DE" w14:textId="77777777" w:rsidR="006D3175" w:rsidRPr="0046092F" w:rsidRDefault="006D3175" w:rsidP="006D3175">
      <w:pPr>
        <w:jc w:val="center"/>
        <w:rPr>
          <w:b/>
          <w:sz w:val="33"/>
          <w:szCs w:val="33"/>
        </w:rPr>
      </w:pPr>
      <w:r w:rsidRPr="0046092F">
        <w:rPr>
          <w:b/>
          <w:sz w:val="33"/>
          <w:szCs w:val="33"/>
        </w:rPr>
        <w:t>Hennepin County</w:t>
      </w:r>
    </w:p>
    <w:p w14:paraId="7DCE124E" w14:textId="77777777" w:rsidR="006D3175" w:rsidRPr="0046092F" w:rsidRDefault="006D3175" w:rsidP="006D3175">
      <w:pPr>
        <w:pStyle w:val="BodyText"/>
        <w:rPr>
          <w:rFonts w:asciiTheme="minorHAnsi" w:hAnsiTheme="minorHAnsi"/>
          <w:i w:val="0"/>
          <w:sz w:val="33"/>
          <w:szCs w:val="33"/>
        </w:rPr>
      </w:pPr>
      <w:r>
        <w:rPr>
          <w:rFonts w:asciiTheme="minorHAnsi" w:hAnsiTheme="minorHAnsi"/>
          <w:i w:val="0"/>
          <w:sz w:val="33"/>
          <w:szCs w:val="33"/>
        </w:rPr>
        <w:t>Coordinated Entry System (CES) Leadership Committee</w:t>
      </w:r>
    </w:p>
    <w:p w14:paraId="1269CF49" w14:textId="77777777" w:rsidR="00177302" w:rsidRPr="00FE662C" w:rsidRDefault="00177302" w:rsidP="006D3175">
      <w:pPr>
        <w:pStyle w:val="PlainText"/>
        <w:jc w:val="center"/>
        <w:rPr>
          <w:rFonts w:asciiTheme="minorHAnsi" w:hAnsiTheme="minorHAnsi"/>
          <w:b/>
          <w:bCs/>
          <w:sz w:val="16"/>
          <w:szCs w:val="16"/>
          <w:lang w:val="en-US"/>
        </w:rPr>
      </w:pPr>
    </w:p>
    <w:p w14:paraId="77521ACD" w14:textId="15DC3F99" w:rsidR="006D3175" w:rsidRDefault="006D3175" w:rsidP="006D3175">
      <w:pPr>
        <w:pStyle w:val="PlainText"/>
        <w:jc w:val="center"/>
        <w:rPr>
          <w:rFonts w:asciiTheme="minorHAnsi" w:hAnsiTheme="minorHAnsi"/>
          <w:sz w:val="24"/>
          <w:szCs w:val="24"/>
          <w:lang w:val="en-US"/>
        </w:rPr>
      </w:pPr>
      <w:r w:rsidRPr="2C4210AC">
        <w:rPr>
          <w:rFonts w:asciiTheme="minorHAnsi" w:hAnsiTheme="minorHAnsi"/>
          <w:b/>
          <w:bCs/>
          <w:sz w:val="24"/>
          <w:szCs w:val="24"/>
          <w:lang w:val="en-US"/>
        </w:rPr>
        <w:t>Date and Time:</w:t>
      </w:r>
      <w:r w:rsidRPr="2C4210AC">
        <w:rPr>
          <w:rFonts w:asciiTheme="minorHAnsi" w:hAnsiTheme="minorHAnsi"/>
          <w:sz w:val="24"/>
          <w:szCs w:val="24"/>
          <w:lang w:val="en-US"/>
        </w:rPr>
        <w:t xml:space="preserve">  </w:t>
      </w:r>
      <w:r w:rsidR="00074988">
        <w:rPr>
          <w:rFonts w:asciiTheme="minorHAnsi" w:hAnsiTheme="minorHAnsi"/>
          <w:sz w:val="24"/>
          <w:szCs w:val="24"/>
          <w:lang w:val="en-US"/>
        </w:rPr>
        <w:t xml:space="preserve">Tuesday, </w:t>
      </w:r>
      <w:r w:rsidR="00177302">
        <w:rPr>
          <w:rFonts w:asciiTheme="minorHAnsi" w:hAnsiTheme="minorHAnsi"/>
          <w:sz w:val="24"/>
          <w:szCs w:val="24"/>
          <w:lang w:val="en-US"/>
        </w:rPr>
        <w:t>April 16th</w:t>
      </w:r>
      <w:r>
        <w:rPr>
          <w:rFonts w:asciiTheme="minorHAnsi" w:hAnsiTheme="minorHAnsi"/>
          <w:sz w:val="24"/>
          <w:szCs w:val="24"/>
          <w:lang w:val="en-US"/>
        </w:rPr>
        <w:t xml:space="preserve">, </w:t>
      </w:r>
      <w:proofErr w:type="gramStart"/>
      <w:r>
        <w:rPr>
          <w:rFonts w:asciiTheme="minorHAnsi" w:hAnsiTheme="minorHAnsi"/>
          <w:sz w:val="24"/>
          <w:szCs w:val="24"/>
          <w:lang w:val="en-US"/>
        </w:rPr>
        <w:t>2024</w:t>
      </w:r>
      <w:proofErr w:type="gramEnd"/>
      <w:r>
        <w:rPr>
          <w:rFonts w:asciiTheme="minorHAnsi" w:hAnsiTheme="minorHAnsi"/>
          <w:sz w:val="24"/>
          <w:szCs w:val="24"/>
          <w:lang w:val="en-US"/>
        </w:rPr>
        <w:t xml:space="preserve"> 1</w:t>
      </w:r>
      <w:r w:rsidR="000C36F8">
        <w:rPr>
          <w:rFonts w:asciiTheme="minorHAnsi" w:hAnsiTheme="minorHAnsi"/>
          <w:sz w:val="24"/>
          <w:szCs w:val="24"/>
          <w:lang w:val="en-US"/>
        </w:rPr>
        <w:t>0</w:t>
      </w:r>
      <w:r>
        <w:rPr>
          <w:rFonts w:asciiTheme="minorHAnsi" w:hAnsiTheme="minorHAnsi"/>
          <w:sz w:val="24"/>
          <w:szCs w:val="24"/>
          <w:lang w:val="en-US"/>
        </w:rPr>
        <w:t>am-12pm</w:t>
      </w:r>
      <w:r w:rsidRPr="2C4210AC">
        <w:rPr>
          <w:rFonts w:asciiTheme="minorHAnsi" w:hAnsiTheme="minorHAnsi"/>
          <w:sz w:val="24"/>
          <w:szCs w:val="24"/>
        </w:rPr>
        <w:t xml:space="preserve"> </w:t>
      </w:r>
      <w:r w:rsidRPr="2C4210AC">
        <w:rPr>
          <w:rFonts w:asciiTheme="minorHAnsi" w:hAnsiTheme="minorHAnsi"/>
          <w:sz w:val="24"/>
          <w:szCs w:val="24"/>
          <w:lang w:val="en-US"/>
        </w:rPr>
        <w:t xml:space="preserve">    </w:t>
      </w:r>
    </w:p>
    <w:p w14:paraId="2AB61886" w14:textId="3765C4F0" w:rsidR="006D3175" w:rsidRDefault="006D3175" w:rsidP="006D3175">
      <w:pPr>
        <w:pStyle w:val="PlainText"/>
        <w:jc w:val="center"/>
        <w:rPr>
          <w:sz w:val="24"/>
        </w:rPr>
      </w:pPr>
      <w:r w:rsidRPr="00BB26EA">
        <w:rPr>
          <w:rFonts w:asciiTheme="minorHAnsi" w:hAnsiTheme="minorHAnsi"/>
          <w:b/>
          <w:sz w:val="24"/>
          <w:szCs w:val="24"/>
          <w:highlight w:val="yellow"/>
          <w:lang w:val="en-US"/>
        </w:rPr>
        <w:t>Location:</w:t>
      </w:r>
      <w:r w:rsidRPr="00BB26EA">
        <w:rPr>
          <w:rFonts w:asciiTheme="minorHAnsi" w:hAnsiTheme="minorHAnsi"/>
          <w:sz w:val="24"/>
          <w:szCs w:val="24"/>
          <w:highlight w:val="yellow"/>
          <w:lang w:val="en-US"/>
        </w:rPr>
        <w:t xml:space="preserve"> </w:t>
      </w:r>
      <w:r w:rsidR="000C36F8" w:rsidRPr="00BB26EA">
        <w:rPr>
          <w:rFonts w:asciiTheme="minorHAnsi" w:hAnsiTheme="minorHAnsi"/>
          <w:b/>
          <w:bCs/>
          <w:i/>
          <w:iCs/>
          <w:sz w:val="24"/>
          <w:szCs w:val="24"/>
          <w:highlight w:val="yellow"/>
          <w:lang w:val="en-US"/>
        </w:rPr>
        <w:t>Endeavors</w:t>
      </w:r>
      <w:r w:rsidR="00895912" w:rsidRPr="00BB26EA">
        <w:rPr>
          <w:rFonts w:asciiTheme="minorHAnsi" w:hAnsiTheme="minorHAnsi"/>
          <w:b/>
          <w:bCs/>
          <w:i/>
          <w:iCs/>
          <w:sz w:val="24"/>
          <w:szCs w:val="24"/>
          <w:highlight w:val="yellow"/>
          <w:lang w:val="en-US"/>
        </w:rPr>
        <w:t xml:space="preserve"> </w:t>
      </w:r>
      <w:r w:rsidR="00D80B93" w:rsidRPr="00BB26EA">
        <w:rPr>
          <w:rFonts w:asciiTheme="minorHAnsi" w:hAnsiTheme="minorHAnsi"/>
          <w:b/>
          <w:bCs/>
          <w:i/>
          <w:iCs/>
          <w:sz w:val="24"/>
          <w:szCs w:val="24"/>
          <w:highlight w:val="yellow"/>
          <w:lang w:val="en-US"/>
        </w:rPr>
        <w:t>–</w:t>
      </w:r>
      <w:r w:rsidR="00895912" w:rsidRPr="00BB26EA">
        <w:rPr>
          <w:rFonts w:asciiTheme="minorHAnsi" w:hAnsiTheme="minorHAnsi"/>
          <w:b/>
          <w:bCs/>
          <w:i/>
          <w:iCs/>
          <w:sz w:val="24"/>
          <w:szCs w:val="24"/>
          <w:highlight w:val="yellow"/>
          <w:lang w:val="en-US"/>
        </w:rPr>
        <w:t xml:space="preserve"> Elliot</w:t>
      </w:r>
      <w:r w:rsidR="00D80B93" w:rsidRPr="00BB26EA">
        <w:rPr>
          <w:rFonts w:asciiTheme="minorHAnsi" w:hAnsiTheme="minorHAnsi"/>
          <w:b/>
          <w:bCs/>
          <w:i/>
          <w:iCs/>
          <w:sz w:val="24"/>
          <w:szCs w:val="24"/>
          <w:highlight w:val="yellow"/>
          <w:lang w:val="en-US"/>
        </w:rPr>
        <w:t>t Park (IN PERSON)</w:t>
      </w:r>
    </w:p>
    <w:p w14:paraId="26D79690" w14:textId="77777777" w:rsidR="006D3175" w:rsidRDefault="006D3175" w:rsidP="006D3175">
      <w:bookmarkStart w:id="0" w:name="_Toc458686712"/>
      <w:r>
        <w:rPr>
          <w:color w:val="808080"/>
        </w:rPr>
        <w:t>________________________________________________________________________________</w:t>
      </w:r>
    </w:p>
    <w:p w14:paraId="4F9BA902" w14:textId="77777777" w:rsidR="006D3175" w:rsidRPr="00344B12" w:rsidRDefault="006D3175" w:rsidP="006D3175">
      <w:pPr>
        <w:pStyle w:val="Heading3"/>
        <w:spacing w:before="0"/>
        <w:rPr>
          <w:rFonts w:asciiTheme="minorHAnsi" w:hAnsiTheme="minorHAnsi"/>
          <w:color w:val="auto"/>
          <w:sz w:val="24"/>
        </w:rPr>
      </w:pPr>
      <w:r w:rsidRPr="00483A5C">
        <w:rPr>
          <w:rFonts w:asciiTheme="minorHAnsi" w:eastAsia="Calibri" w:hAnsiTheme="minorHAnsi"/>
          <w:color w:val="auto"/>
          <w:sz w:val="24"/>
        </w:rPr>
        <w:t xml:space="preserve">Guiding </w:t>
      </w:r>
      <w:r w:rsidRPr="00483A5C">
        <w:rPr>
          <w:rFonts w:asciiTheme="minorHAnsi" w:hAnsiTheme="minorHAnsi"/>
          <w:color w:val="auto"/>
          <w:sz w:val="24"/>
        </w:rPr>
        <w:t>Principles</w:t>
      </w:r>
      <w:bookmarkEnd w:id="0"/>
    </w:p>
    <w:p w14:paraId="21AF92B0" w14:textId="77777777" w:rsidR="006D3175" w:rsidRDefault="006D3175" w:rsidP="006D3175">
      <w:pPr>
        <w:pStyle w:val="NoSpacing"/>
        <w:numPr>
          <w:ilvl w:val="0"/>
          <w:numId w:val="2"/>
        </w:numPr>
        <w:rPr>
          <w:rFonts w:eastAsia="Calibri" w:cs="Calibri"/>
          <w:bCs/>
          <w:sz w:val="24"/>
        </w:rPr>
      </w:pPr>
      <w:r w:rsidRPr="00483A5C">
        <w:rPr>
          <w:rFonts w:eastAsia="Calibri" w:cs="Calibri"/>
          <w:bCs/>
          <w:sz w:val="24"/>
        </w:rPr>
        <w:t xml:space="preserve">Ensure service </w:t>
      </w:r>
      <w:proofErr w:type="gramStart"/>
      <w:r w:rsidRPr="00483A5C">
        <w:rPr>
          <w:rFonts w:eastAsia="Calibri" w:cs="Calibri"/>
          <w:bCs/>
          <w:sz w:val="24"/>
        </w:rPr>
        <w:t>accessibility</w:t>
      </w:r>
      <w:proofErr w:type="gramEnd"/>
    </w:p>
    <w:p w14:paraId="679B1F0F" w14:textId="77777777" w:rsidR="006D3175" w:rsidRDefault="006D3175" w:rsidP="006D3175">
      <w:pPr>
        <w:pStyle w:val="NoSpacing"/>
        <w:numPr>
          <w:ilvl w:val="0"/>
          <w:numId w:val="2"/>
        </w:numPr>
        <w:rPr>
          <w:rFonts w:eastAsia="Calibri" w:cs="Calibri"/>
          <w:bCs/>
          <w:sz w:val="24"/>
        </w:rPr>
      </w:pPr>
      <w:r w:rsidRPr="00483A5C">
        <w:rPr>
          <w:bCs/>
          <w:sz w:val="24"/>
        </w:rPr>
        <w:t xml:space="preserve">Prioritize swift exit from </w:t>
      </w:r>
      <w:proofErr w:type="gramStart"/>
      <w:r w:rsidRPr="00483A5C">
        <w:rPr>
          <w:bCs/>
          <w:sz w:val="24"/>
        </w:rPr>
        <w:t>homelessness</w:t>
      </w:r>
      <w:proofErr w:type="gramEnd"/>
    </w:p>
    <w:p w14:paraId="45037A56" w14:textId="77777777" w:rsidR="006D3175" w:rsidRDefault="006D3175" w:rsidP="006D3175">
      <w:pPr>
        <w:pStyle w:val="NoSpacing"/>
        <w:numPr>
          <w:ilvl w:val="0"/>
          <w:numId w:val="2"/>
        </w:numPr>
        <w:rPr>
          <w:rFonts w:eastAsia="Calibri" w:cs="Calibri"/>
          <w:bCs/>
          <w:sz w:val="24"/>
        </w:rPr>
      </w:pPr>
      <w:r w:rsidRPr="00483A5C">
        <w:rPr>
          <w:bCs/>
          <w:sz w:val="24"/>
        </w:rPr>
        <w:t xml:space="preserve">Align services to client </w:t>
      </w:r>
      <w:proofErr w:type="gramStart"/>
      <w:r w:rsidRPr="00483A5C">
        <w:rPr>
          <w:bCs/>
          <w:sz w:val="24"/>
        </w:rPr>
        <w:t>need</w:t>
      </w:r>
      <w:proofErr w:type="gramEnd"/>
    </w:p>
    <w:p w14:paraId="317900B2" w14:textId="77777777" w:rsidR="006D3175" w:rsidRDefault="006D3175" w:rsidP="006D3175">
      <w:pPr>
        <w:pStyle w:val="NoSpacing"/>
        <w:numPr>
          <w:ilvl w:val="0"/>
          <w:numId w:val="2"/>
        </w:numPr>
        <w:rPr>
          <w:rFonts w:eastAsia="Calibri" w:cs="Calibri"/>
          <w:bCs/>
          <w:sz w:val="24"/>
        </w:rPr>
      </w:pPr>
      <w:r w:rsidRPr="00483A5C">
        <w:rPr>
          <w:bCs/>
          <w:sz w:val="24"/>
        </w:rPr>
        <w:t xml:space="preserve">Prioritize services for clients with the greatest </w:t>
      </w:r>
      <w:proofErr w:type="gramStart"/>
      <w:r w:rsidRPr="00483A5C">
        <w:rPr>
          <w:bCs/>
          <w:sz w:val="24"/>
        </w:rPr>
        <w:t>need</w:t>
      </w:r>
      <w:proofErr w:type="gramEnd"/>
    </w:p>
    <w:p w14:paraId="0A1C8323" w14:textId="77777777" w:rsidR="006D3175" w:rsidRDefault="006D3175" w:rsidP="006D3175">
      <w:pPr>
        <w:pStyle w:val="NoSpacing"/>
        <w:numPr>
          <w:ilvl w:val="0"/>
          <w:numId w:val="2"/>
        </w:numPr>
        <w:rPr>
          <w:rFonts w:eastAsia="Calibri" w:cs="Calibri"/>
          <w:bCs/>
          <w:sz w:val="24"/>
        </w:rPr>
      </w:pPr>
      <w:r w:rsidRPr="00483A5C">
        <w:rPr>
          <w:bCs/>
          <w:sz w:val="24"/>
        </w:rPr>
        <w:t xml:space="preserve">Build a system that works efficiently and effectively for clients, referral sources, and receiving </w:t>
      </w:r>
      <w:proofErr w:type="gramStart"/>
      <w:r w:rsidRPr="00483A5C">
        <w:rPr>
          <w:bCs/>
          <w:sz w:val="24"/>
        </w:rPr>
        <w:t>programs</w:t>
      </w:r>
      <w:proofErr w:type="gramEnd"/>
    </w:p>
    <w:p w14:paraId="02DF7A5C" w14:textId="77777777" w:rsidR="006D3175" w:rsidRDefault="006D3175" w:rsidP="006D3175">
      <w:pPr>
        <w:pStyle w:val="NoSpacing"/>
        <w:numPr>
          <w:ilvl w:val="0"/>
          <w:numId w:val="2"/>
        </w:numPr>
        <w:rPr>
          <w:rFonts w:eastAsia="Calibri" w:cs="Calibri"/>
          <w:bCs/>
          <w:sz w:val="24"/>
        </w:rPr>
      </w:pPr>
      <w:r w:rsidRPr="00483A5C">
        <w:rPr>
          <w:bCs/>
          <w:sz w:val="24"/>
        </w:rPr>
        <w:t xml:space="preserve">Invest in continuously strengthening the </w:t>
      </w:r>
      <w:proofErr w:type="gramStart"/>
      <w:r w:rsidRPr="00483A5C">
        <w:rPr>
          <w:bCs/>
          <w:sz w:val="24"/>
        </w:rPr>
        <w:t>system</w:t>
      </w:r>
      <w:proofErr w:type="gramEnd"/>
    </w:p>
    <w:p w14:paraId="5265C814" w14:textId="77777777" w:rsidR="006D3175" w:rsidRDefault="006D3175" w:rsidP="006D3175">
      <w:pPr>
        <w:pStyle w:val="NoSpacing"/>
        <w:rPr>
          <w:rFonts w:eastAsia="Calibri" w:cs="Calibri"/>
          <w:bCs/>
          <w:sz w:val="24"/>
        </w:rPr>
      </w:pPr>
    </w:p>
    <w:p w14:paraId="562FA691" w14:textId="35330033" w:rsidR="005D39A2" w:rsidRPr="0016753F" w:rsidRDefault="005D39A2" w:rsidP="005D39A2">
      <w:pPr>
        <w:pStyle w:val="NoSpacing"/>
        <w:rPr>
          <w:rFonts w:eastAsia="Calibri" w:cs="Calibri"/>
          <w:b/>
          <w:bCs/>
          <w:sz w:val="24"/>
        </w:rPr>
      </w:pPr>
      <w:r w:rsidRPr="0016753F">
        <w:rPr>
          <w:rFonts w:eastAsia="Calibri" w:cs="Calibri"/>
          <w:b/>
          <w:bCs/>
          <w:sz w:val="24"/>
        </w:rPr>
        <w:t>Committee Agenda</w:t>
      </w:r>
    </w:p>
    <w:p w14:paraId="7D15EBF4" w14:textId="5F41A807" w:rsidR="005D39A2" w:rsidRDefault="005D39A2" w:rsidP="005D39A2">
      <w:pPr>
        <w:pStyle w:val="NoSpacing"/>
        <w:numPr>
          <w:ilvl w:val="0"/>
          <w:numId w:val="1"/>
        </w:numPr>
        <w:rPr>
          <w:rFonts w:eastAsia="Calibri" w:cs="Calibri"/>
          <w:bCs/>
          <w:sz w:val="24"/>
        </w:rPr>
      </w:pPr>
      <w:r>
        <w:rPr>
          <w:rFonts w:eastAsia="Calibri" w:cs="Calibri"/>
          <w:bCs/>
          <w:sz w:val="24"/>
        </w:rPr>
        <w:t xml:space="preserve">Welcome Everyone!  - </w:t>
      </w:r>
      <w:r w:rsidR="00F30FDA">
        <w:rPr>
          <w:rFonts w:eastAsia="Calibri" w:cs="Calibri"/>
          <w:bCs/>
          <w:sz w:val="24"/>
        </w:rPr>
        <w:t>(</w:t>
      </w:r>
      <w:r>
        <w:rPr>
          <w:rFonts w:eastAsia="Calibri" w:cs="Calibri"/>
          <w:bCs/>
          <w:sz w:val="24"/>
        </w:rPr>
        <w:t>Susannah King, Chair</w:t>
      </w:r>
      <w:r w:rsidR="00F30FDA">
        <w:rPr>
          <w:rFonts w:eastAsia="Calibri" w:cs="Calibri"/>
          <w:bCs/>
          <w:sz w:val="24"/>
        </w:rPr>
        <w:t>)</w:t>
      </w:r>
    </w:p>
    <w:p w14:paraId="4D09E354" w14:textId="7780B748" w:rsidR="005D39A2" w:rsidRDefault="005D39A2" w:rsidP="005D39A2">
      <w:pPr>
        <w:pStyle w:val="NoSpacing"/>
        <w:numPr>
          <w:ilvl w:val="0"/>
          <w:numId w:val="1"/>
        </w:numPr>
        <w:rPr>
          <w:rFonts w:eastAsia="Calibri" w:cs="Calibri"/>
          <w:bCs/>
          <w:sz w:val="24"/>
        </w:rPr>
      </w:pPr>
      <w:r>
        <w:rPr>
          <w:rFonts w:eastAsia="Calibri" w:cs="Calibri"/>
          <w:bCs/>
          <w:sz w:val="24"/>
        </w:rPr>
        <w:t xml:space="preserve">Looking for a new co-chair – </w:t>
      </w:r>
      <w:r w:rsidR="00F30FDA">
        <w:rPr>
          <w:rFonts w:eastAsia="Calibri" w:cs="Calibri"/>
          <w:bCs/>
          <w:sz w:val="24"/>
        </w:rPr>
        <w:t>(</w:t>
      </w:r>
      <w:r>
        <w:rPr>
          <w:rFonts w:eastAsia="Calibri" w:cs="Calibri"/>
          <w:bCs/>
          <w:sz w:val="24"/>
        </w:rPr>
        <w:t>Susannah</w:t>
      </w:r>
      <w:r w:rsidR="00F30FDA">
        <w:rPr>
          <w:rFonts w:eastAsia="Calibri" w:cs="Calibri"/>
          <w:bCs/>
          <w:sz w:val="24"/>
        </w:rPr>
        <w:t xml:space="preserve"> &amp; Tenzin)</w:t>
      </w:r>
    </w:p>
    <w:p w14:paraId="2E278FA6" w14:textId="3D77065A" w:rsidR="00FF7DDB" w:rsidRPr="00FF7DDB" w:rsidRDefault="00FF7DDB" w:rsidP="00FF7DDB">
      <w:pPr>
        <w:pStyle w:val="NoSpacing"/>
        <w:numPr>
          <w:ilvl w:val="1"/>
          <w:numId w:val="1"/>
        </w:numPr>
        <w:rPr>
          <w:rFonts w:eastAsia="Calibri" w:cs="Calibri"/>
          <w:bCs/>
          <w:color w:val="0070C0"/>
          <w:sz w:val="24"/>
        </w:rPr>
      </w:pPr>
      <w:r w:rsidRPr="00FF7DDB">
        <w:rPr>
          <w:rFonts w:eastAsia="Calibri" w:cs="Calibri"/>
          <w:bCs/>
          <w:color w:val="0070C0"/>
          <w:sz w:val="24"/>
        </w:rPr>
        <w:t>We still need another co-</w:t>
      </w:r>
      <w:proofErr w:type="gramStart"/>
      <w:r w:rsidRPr="00FF7DDB">
        <w:rPr>
          <w:rFonts w:eastAsia="Calibri" w:cs="Calibri"/>
          <w:bCs/>
          <w:color w:val="0070C0"/>
          <w:sz w:val="24"/>
        </w:rPr>
        <w:t>chair</w:t>
      </w:r>
      <w:proofErr w:type="gramEnd"/>
    </w:p>
    <w:p w14:paraId="0F62F8BE" w14:textId="1F16E6C7" w:rsidR="005D39A2" w:rsidRDefault="005D39A2" w:rsidP="002677DC">
      <w:pPr>
        <w:pStyle w:val="NoSpacing"/>
        <w:numPr>
          <w:ilvl w:val="0"/>
          <w:numId w:val="1"/>
        </w:numPr>
        <w:rPr>
          <w:rFonts w:eastAsia="Calibri" w:cs="Calibri"/>
          <w:bCs/>
          <w:sz w:val="24"/>
        </w:rPr>
      </w:pPr>
      <w:r>
        <w:rPr>
          <w:rFonts w:eastAsia="Calibri" w:cs="Calibri"/>
          <w:bCs/>
          <w:sz w:val="24"/>
        </w:rPr>
        <w:t xml:space="preserve">New membership committee applications – </w:t>
      </w:r>
      <w:r w:rsidR="00F30FDA">
        <w:rPr>
          <w:rFonts w:eastAsia="Calibri" w:cs="Calibri"/>
          <w:bCs/>
          <w:sz w:val="24"/>
        </w:rPr>
        <w:t>(</w:t>
      </w:r>
      <w:r>
        <w:rPr>
          <w:rFonts w:eastAsia="Calibri" w:cs="Calibri"/>
          <w:bCs/>
          <w:sz w:val="24"/>
        </w:rPr>
        <w:t>Susannah</w:t>
      </w:r>
      <w:r w:rsidR="00F30FDA">
        <w:rPr>
          <w:rFonts w:eastAsia="Calibri" w:cs="Calibri"/>
          <w:bCs/>
          <w:sz w:val="24"/>
        </w:rPr>
        <w:t>)</w:t>
      </w:r>
    </w:p>
    <w:p w14:paraId="62ED41BA" w14:textId="48580CF9" w:rsidR="005D39A2" w:rsidRDefault="005D39A2" w:rsidP="002677DC">
      <w:pPr>
        <w:pStyle w:val="ListParagraph"/>
        <w:numPr>
          <w:ilvl w:val="1"/>
          <w:numId w:val="1"/>
        </w:numPr>
        <w:contextualSpacing/>
      </w:pPr>
      <w:r>
        <w:t>CES Leadership Committee Application Review/Vote</w:t>
      </w:r>
    </w:p>
    <w:p w14:paraId="7AD66089" w14:textId="5E246894" w:rsidR="00FF7DDB" w:rsidRPr="00FF7DDB" w:rsidRDefault="00FF7DDB" w:rsidP="002677DC">
      <w:pPr>
        <w:pStyle w:val="ListParagraph"/>
        <w:numPr>
          <w:ilvl w:val="1"/>
          <w:numId w:val="1"/>
        </w:numPr>
        <w:contextualSpacing/>
        <w:rPr>
          <w:color w:val="0070C0"/>
        </w:rPr>
      </w:pPr>
      <w:r w:rsidRPr="00FF7DDB">
        <w:rPr>
          <w:color w:val="0070C0"/>
        </w:rPr>
        <w:t xml:space="preserve">Discussion about two </w:t>
      </w:r>
      <w:r>
        <w:rPr>
          <w:color w:val="0070C0"/>
        </w:rPr>
        <w:t xml:space="preserve">committee </w:t>
      </w:r>
      <w:r w:rsidRPr="00FF7DDB">
        <w:rPr>
          <w:color w:val="0070C0"/>
        </w:rPr>
        <w:t>applications from Agate</w:t>
      </w:r>
      <w:r>
        <w:rPr>
          <w:color w:val="0070C0"/>
        </w:rPr>
        <w:t xml:space="preserve"> – whether the CES LC should approve more staff from Agate given that we already have one staff member from Agate on our committee and the </w:t>
      </w:r>
      <w:proofErr w:type="gramStart"/>
      <w:r>
        <w:rPr>
          <w:color w:val="0070C0"/>
        </w:rPr>
        <w:t>two family</w:t>
      </w:r>
      <w:proofErr w:type="gramEnd"/>
      <w:r>
        <w:rPr>
          <w:color w:val="0070C0"/>
        </w:rPr>
        <w:t xml:space="preserve"> assessors. Decision to approve given the different experience each applicant brings to the committee. </w:t>
      </w:r>
      <w:r w:rsidR="006A3387">
        <w:rPr>
          <w:color w:val="0070C0"/>
        </w:rPr>
        <w:t xml:space="preserve">Recommend reviewing the CES member roster at the next meeting to see who the committee may want to reach out to for an application to the CES LC. </w:t>
      </w:r>
    </w:p>
    <w:p w14:paraId="42FF58F5" w14:textId="4AC81D87" w:rsidR="005D39A2" w:rsidRPr="006A3387" w:rsidRDefault="005D39A2" w:rsidP="002677DC">
      <w:pPr>
        <w:pStyle w:val="ListParagraph"/>
        <w:numPr>
          <w:ilvl w:val="2"/>
          <w:numId w:val="1"/>
        </w:numPr>
        <w:contextualSpacing/>
        <w:rPr>
          <w:color w:val="0070C0"/>
        </w:rPr>
      </w:pPr>
      <w:r>
        <w:t xml:space="preserve">Kassandra Baker @ Agate Rapid Rehousing </w:t>
      </w:r>
      <w:r w:rsidR="006A3387">
        <w:t xml:space="preserve">– </w:t>
      </w:r>
      <w:r w:rsidR="006A3387" w:rsidRPr="006A3387">
        <w:rPr>
          <w:color w:val="0070C0"/>
        </w:rPr>
        <w:t>committee approved 4.16.24</w:t>
      </w:r>
    </w:p>
    <w:p w14:paraId="35599A8C" w14:textId="176E9C24" w:rsidR="005D39A2" w:rsidRDefault="005D39A2" w:rsidP="002677DC">
      <w:pPr>
        <w:pStyle w:val="ListParagraph"/>
        <w:numPr>
          <w:ilvl w:val="2"/>
          <w:numId w:val="1"/>
        </w:numPr>
        <w:contextualSpacing/>
      </w:pPr>
      <w:r>
        <w:t xml:space="preserve">Sara Wenzel @ Supervisor Agate </w:t>
      </w:r>
      <w:r w:rsidR="006A3387">
        <w:t xml:space="preserve">– </w:t>
      </w:r>
      <w:r w:rsidR="006A3387" w:rsidRPr="006A3387">
        <w:rPr>
          <w:color w:val="0070C0"/>
        </w:rPr>
        <w:t>committee approved 4.16.24</w:t>
      </w:r>
    </w:p>
    <w:p w14:paraId="762206EA" w14:textId="569E23E9" w:rsidR="00FF7DDB" w:rsidRDefault="00FF7DDB" w:rsidP="002677DC">
      <w:pPr>
        <w:pStyle w:val="ListParagraph"/>
        <w:numPr>
          <w:ilvl w:val="2"/>
          <w:numId w:val="1"/>
        </w:numPr>
        <w:contextualSpacing/>
      </w:pPr>
      <w:r>
        <w:t xml:space="preserve">Dee with HC LEAG – </w:t>
      </w:r>
      <w:r w:rsidRPr="00FF7DDB">
        <w:rPr>
          <w:color w:val="0070C0"/>
        </w:rPr>
        <w:t>committee voted and approved application</w:t>
      </w:r>
      <w:r>
        <w:rPr>
          <w:color w:val="0070C0"/>
        </w:rPr>
        <w:t xml:space="preserve"> 4.16.24</w:t>
      </w:r>
    </w:p>
    <w:p w14:paraId="6326F34C" w14:textId="3BE43CE9" w:rsidR="005D39A2" w:rsidRDefault="005D39A2" w:rsidP="002677DC">
      <w:pPr>
        <w:pStyle w:val="NoSpacing"/>
        <w:numPr>
          <w:ilvl w:val="0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C4 Evaluation – review and discussion (Amy)</w:t>
      </w:r>
    </w:p>
    <w:p w14:paraId="0F6D266E" w14:textId="6BA9FE33" w:rsidR="00F65429" w:rsidRDefault="00F65429" w:rsidP="00F65429">
      <w:pPr>
        <w:pStyle w:val="NoSpacing"/>
        <w:numPr>
          <w:ilvl w:val="1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color w:val="0070C0"/>
          <w:sz w:val="24"/>
          <w:szCs w:val="24"/>
        </w:rPr>
        <w:t xml:space="preserve">Started to </w:t>
      </w:r>
      <w:proofErr w:type="gramStart"/>
      <w:r>
        <w:rPr>
          <w:rFonts w:eastAsia="Calibri" w:cs="Calibri"/>
          <w:bCs/>
          <w:color w:val="0070C0"/>
          <w:sz w:val="24"/>
          <w:szCs w:val="24"/>
        </w:rPr>
        <w:t>review, but</w:t>
      </w:r>
      <w:proofErr w:type="gramEnd"/>
      <w:r>
        <w:rPr>
          <w:rFonts w:eastAsia="Calibri" w:cs="Calibri"/>
          <w:bCs/>
          <w:color w:val="0070C0"/>
          <w:sz w:val="24"/>
          <w:szCs w:val="24"/>
        </w:rPr>
        <w:t xml:space="preserve"> ran out of time before reviewing the entire evaluation.</w:t>
      </w:r>
    </w:p>
    <w:p w14:paraId="5BBB4B64" w14:textId="0534CE40" w:rsidR="005D39A2" w:rsidRDefault="005D39A2" w:rsidP="005D39A2">
      <w:pPr>
        <w:pStyle w:val="NoSpacing"/>
        <w:numPr>
          <w:ilvl w:val="0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Transfer policy revisions</w:t>
      </w:r>
      <w:r w:rsidR="000C18DF">
        <w:rPr>
          <w:rFonts w:eastAsia="Calibri" w:cs="Calibri"/>
          <w:bCs/>
          <w:sz w:val="24"/>
          <w:szCs w:val="24"/>
        </w:rPr>
        <w:t xml:space="preserve"> (</w:t>
      </w:r>
      <w:r w:rsidR="00DC1294">
        <w:rPr>
          <w:rFonts w:eastAsia="Calibri" w:cs="Calibri"/>
          <w:bCs/>
          <w:sz w:val="24"/>
          <w:szCs w:val="24"/>
        </w:rPr>
        <w:t>Amy &amp; Hans)</w:t>
      </w:r>
    </w:p>
    <w:p w14:paraId="2912B872" w14:textId="24357FA4" w:rsidR="00C32D19" w:rsidRPr="00C32D19" w:rsidRDefault="00C32D19" w:rsidP="00C32D19">
      <w:pPr>
        <w:pStyle w:val="NoSpacing"/>
        <w:numPr>
          <w:ilvl w:val="1"/>
          <w:numId w:val="1"/>
        </w:numPr>
        <w:rPr>
          <w:rFonts w:eastAsia="Calibri" w:cs="Calibri"/>
          <w:bCs/>
          <w:color w:val="0070C0"/>
          <w:sz w:val="24"/>
          <w:szCs w:val="24"/>
        </w:rPr>
      </w:pPr>
      <w:r w:rsidRPr="00C32D19">
        <w:rPr>
          <w:rFonts w:eastAsia="Calibri" w:cs="Calibri"/>
          <w:bCs/>
          <w:color w:val="0070C0"/>
          <w:sz w:val="24"/>
          <w:szCs w:val="24"/>
        </w:rPr>
        <w:t xml:space="preserve">Reviewed transfer policy revisions/updates based on feedback from the housing provider community.  </w:t>
      </w:r>
      <w:r>
        <w:rPr>
          <w:rFonts w:eastAsia="Calibri" w:cs="Calibri"/>
          <w:bCs/>
          <w:color w:val="0070C0"/>
          <w:sz w:val="24"/>
          <w:szCs w:val="24"/>
        </w:rPr>
        <w:t xml:space="preserve">Good discussion about changes made to the transfer policy.  Recommendation to loop DAP into emergency transfer policy/procedure. </w:t>
      </w:r>
      <w:r w:rsidR="00D93769">
        <w:rPr>
          <w:rFonts w:eastAsia="Calibri" w:cs="Calibri"/>
          <w:bCs/>
          <w:color w:val="0070C0"/>
          <w:sz w:val="24"/>
          <w:szCs w:val="24"/>
        </w:rPr>
        <w:t>Concern about transferring cases within HC to get</w:t>
      </w:r>
      <w:r w:rsidR="007A23AA">
        <w:rPr>
          <w:rFonts w:eastAsia="Calibri" w:cs="Calibri"/>
          <w:bCs/>
          <w:color w:val="0070C0"/>
          <w:sz w:val="24"/>
          <w:szCs w:val="24"/>
        </w:rPr>
        <w:t xml:space="preserve"> benefits moved with the client – larger issue that </w:t>
      </w:r>
      <w:proofErr w:type="gramStart"/>
      <w:r w:rsidR="007A23AA">
        <w:rPr>
          <w:rFonts w:eastAsia="Calibri" w:cs="Calibri"/>
          <w:bCs/>
          <w:color w:val="0070C0"/>
          <w:sz w:val="24"/>
          <w:szCs w:val="24"/>
        </w:rPr>
        <w:t>HC CES, but</w:t>
      </w:r>
      <w:proofErr w:type="gramEnd"/>
      <w:r w:rsidR="007A23AA">
        <w:rPr>
          <w:rFonts w:eastAsia="Calibri" w:cs="Calibri"/>
          <w:bCs/>
          <w:color w:val="0070C0"/>
          <w:sz w:val="24"/>
          <w:szCs w:val="24"/>
        </w:rPr>
        <w:t xml:space="preserve"> does slow down the process and harm that client and provider.</w:t>
      </w:r>
      <w:r>
        <w:rPr>
          <w:rFonts w:eastAsia="Calibri" w:cs="Calibri"/>
          <w:bCs/>
          <w:color w:val="0070C0"/>
          <w:sz w:val="24"/>
          <w:szCs w:val="24"/>
        </w:rPr>
        <w:t xml:space="preserve"> Approved by LC CES</w:t>
      </w:r>
      <w:r w:rsidR="008955D8">
        <w:rPr>
          <w:rFonts w:eastAsia="Calibri" w:cs="Calibri"/>
          <w:bCs/>
          <w:color w:val="0070C0"/>
          <w:sz w:val="24"/>
          <w:szCs w:val="24"/>
        </w:rPr>
        <w:t xml:space="preserve"> 4.16.24</w:t>
      </w:r>
    </w:p>
    <w:p w14:paraId="504507B9" w14:textId="3D2085AD" w:rsidR="00973465" w:rsidRDefault="00973465" w:rsidP="005D39A2">
      <w:pPr>
        <w:pStyle w:val="NoSpacing"/>
        <w:numPr>
          <w:ilvl w:val="0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CES LC meetings</w:t>
      </w:r>
      <w:r w:rsidR="00B862F3">
        <w:rPr>
          <w:rFonts w:eastAsia="Calibri" w:cs="Calibri"/>
          <w:bCs/>
          <w:sz w:val="24"/>
          <w:szCs w:val="24"/>
        </w:rPr>
        <w:t xml:space="preserve"> – </w:t>
      </w:r>
      <w:proofErr w:type="spellStart"/>
      <w:r w:rsidR="00B862F3">
        <w:rPr>
          <w:rFonts w:eastAsia="Calibri" w:cs="Calibri"/>
          <w:bCs/>
          <w:sz w:val="24"/>
          <w:szCs w:val="24"/>
        </w:rPr>
        <w:t>Menti</w:t>
      </w:r>
      <w:proofErr w:type="spellEnd"/>
      <w:r w:rsidR="00B862F3">
        <w:rPr>
          <w:rFonts w:eastAsia="Calibri" w:cs="Calibri"/>
          <w:bCs/>
          <w:sz w:val="24"/>
          <w:szCs w:val="24"/>
        </w:rPr>
        <w:t xml:space="preserve"> Meter</w:t>
      </w:r>
      <w:r w:rsidR="002F088B">
        <w:rPr>
          <w:rFonts w:eastAsia="Calibri" w:cs="Calibri"/>
          <w:bCs/>
          <w:sz w:val="24"/>
          <w:szCs w:val="24"/>
        </w:rPr>
        <w:t xml:space="preserve"> (Hans)</w:t>
      </w:r>
    </w:p>
    <w:p w14:paraId="67B59147" w14:textId="469188D0" w:rsidR="004639C1" w:rsidRDefault="00973465" w:rsidP="00973465">
      <w:pPr>
        <w:pStyle w:val="NoSpacing"/>
        <w:numPr>
          <w:ilvl w:val="1"/>
          <w:numId w:val="1"/>
        </w:numPr>
        <w:rPr>
          <w:rFonts w:eastAsia="Calibri" w:cs="Calibri"/>
          <w:bCs/>
          <w:sz w:val="24"/>
          <w:szCs w:val="24"/>
        </w:rPr>
      </w:pPr>
      <w:r w:rsidRPr="00CB0C86">
        <w:rPr>
          <w:rFonts w:eastAsia="Calibri" w:cs="Calibri"/>
          <w:bCs/>
          <w:sz w:val="24"/>
          <w:szCs w:val="24"/>
        </w:rPr>
        <w:t>In person</w:t>
      </w:r>
      <w:r w:rsidR="00CB0C86">
        <w:rPr>
          <w:rFonts w:eastAsia="Calibri" w:cs="Calibri"/>
          <w:bCs/>
          <w:sz w:val="24"/>
          <w:szCs w:val="24"/>
        </w:rPr>
        <w:t xml:space="preserve">, </w:t>
      </w:r>
      <w:r w:rsidR="005D1F20" w:rsidRPr="00CB0C86">
        <w:rPr>
          <w:rFonts w:eastAsia="Calibri" w:cs="Calibri"/>
          <w:bCs/>
          <w:sz w:val="24"/>
          <w:szCs w:val="24"/>
        </w:rPr>
        <w:t xml:space="preserve">format, </w:t>
      </w:r>
      <w:r w:rsidR="00716827" w:rsidRPr="00CB0C86">
        <w:rPr>
          <w:rFonts w:eastAsia="Calibri" w:cs="Calibri"/>
          <w:bCs/>
          <w:sz w:val="24"/>
          <w:szCs w:val="24"/>
        </w:rPr>
        <w:t>frequency</w:t>
      </w:r>
      <w:r w:rsidR="002F088B" w:rsidRPr="00CB0C86">
        <w:rPr>
          <w:rFonts w:eastAsia="Calibri" w:cs="Calibri"/>
          <w:bCs/>
          <w:sz w:val="24"/>
          <w:szCs w:val="24"/>
        </w:rPr>
        <w:t>?</w:t>
      </w:r>
    </w:p>
    <w:p w14:paraId="16284EF0" w14:textId="74A77B8E" w:rsidR="005C5373" w:rsidRPr="005C5373" w:rsidRDefault="005C5373" w:rsidP="00973465">
      <w:pPr>
        <w:pStyle w:val="NoSpacing"/>
        <w:numPr>
          <w:ilvl w:val="1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color w:val="0070C0"/>
          <w:sz w:val="24"/>
          <w:szCs w:val="24"/>
        </w:rPr>
        <w:t xml:space="preserve">Feedback – </w:t>
      </w:r>
    </w:p>
    <w:p w14:paraId="35736CD9" w14:textId="58D599BC" w:rsidR="005C5373" w:rsidRPr="00AB5908" w:rsidRDefault="005C5373" w:rsidP="005C5373">
      <w:pPr>
        <w:pStyle w:val="NoSpacing"/>
        <w:numPr>
          <w:ilvl w:val="2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color w:val="0070C0"/>
          <w:sz w:val="24"/>
          <w:szCs w:val="24"/>
        </w:rPr>
        <w:t>Do not want to rely solely on virtual meetings</w:t>
      </w:r>
      <w:r w:rsidR="00AB5908">
        <w:rPr>
          <w:rFonts w:eastAsia="Calibri" w:cs="Calibri"/>
          <w:bCs/>
          <w:color w:val="0070C0"/>
          <w:sz w:val="24"/>
          <w:szCs w:val="24"/>
        </w:rPr>
        <w:t xml:space="preserve"> = 3</w:t>
      </w:r>
    </w:p>
    <w:p w14:paraId="1163E526" w14:textId="034B857C" w:rsidR="00AB5908" w:rsidRPr="00AB5908" w:rsidRDefault="00AB5908" w:rsidP="005C5373">
      <w:pPr>
        <w:pStyle w:val="NoSpacing"/>
        <w:numPr>
          <w:ilvl w:val="2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color w:val="0070C0"/>
          <w:sz w:val="24"/>
          <w:szCs w:val="24"/>
        </w:rPr>
        <w:lastRenderedPageBreak/>
        <w:t>In-person meetings = 7.8</w:t>
      </w:r>
    </w:p>
    <w:p w14:paraId="2EFD8096" w14:textId="17BAE443" w:rsidR="00AB5908" w:rsidRPr="00AB5908" w:rsidRDefault="00AB5908" w:rsidP="005C5373">
      <w:pPr>
        <w:pStyle w:val="NoSpacing"/>
        <w:numPr>
          <w:ilvl w:val="2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color w:val="0070C0"/>
          <w:sz w:val="24"/>
          <w:szCs w:val="24"/>
        </w:rPr>
        <w:t>Alternating In-Person/Virtual Meetings = 8</w:t>
      </w:r>
    </w:p>
    <w:p w14:paraId="2C6FB262" w14:textId="08438D82" w:rsidR="00AB5908" w:rsidRPr="00450720" w:rsidRDefault="001D1133" w:rsidP="005C5373">
      <w:pPr>
        <w:pStyle w:val="NoSpacing"/>
        <w:numPr>
          <w:ilvl w:val="2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color w:val="0070C0"/>
          <w:sz w:val="24"/>
          <w:szCs w:val="24"/>
        </w:rPr>
        <w:t>Hybrid idea – could be done well, but normally it is not</w:t>
      </w:r>
      <w:r w:rsidR="00B545B5">
        <w:rPr>
          <w:rFonts w:eastAsia="Calibri" w:cs="Calibri"/>
          <w:bCs/>
          <w:color w:val="0070C0"/>
          <w:sz w:val="24"/>
          <w:szCs w:val="24"/>
        </w:rPr>
        <w:t xml:space="preserve"> </w:t>
      </w:r>
      <w:r w:rsidR="00C501F7">
        <w:rPr>
          <w:rFonts w:eastAsia="Calibri" w:cs="Calibri"/>
          <w:bCs/>
          <w:color w:val="0070C0"/>
          <w:sz w:val="24"/>
          <w:szCs w:val="24"/>
        </w:rPr>
        <w:t>executed well</w:t>
      </w:r>
      <w:r w:rsidR="00B545B5">
        <w:rPr>
          <w:rFonts w:eastAsia="Calibri" w:cs="Calibri"/>
          <w:bCs/>
          <w:color w:val="0070C0"/>
          <w:sz w:val="24"/>
          <w:szCs w:val="24"/>
        </w:rPr>
        <w:t xml:space="preserve">– more people virtual than in person.  Maybe accommodate </w:t>
      </w:r>
      <w:r w:rsidR="001230DD">
        <w:rPr>
          <w:rFonts w:eastAsia="Calibri" w:cs="Calibri"/>
          <w:bCs/>
          <w:color w:val="0070C0"/>
          <w:sz w:val="24"/>
          <w:szCs w:val="24"/>
        </w:rPr>
        <w:t xml:space="preserve">an extenuating circumstance, but not presented as a choice.  </w:t>
      </w:r>
    </w:p>
    <w:p w14:paraId="1935B5A5" w14:textId="3D6DDA8B" w:rsidR="00450720" w:rsidRPr="00995AFE" w:rsidRDefault="00450720" w:rsidP="005C5373">
      <w:pPr>
        <w:pStyle w:val="NoSpacing"/>
        <w:numPr>
          <w:ilvl w:val="2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color w:val="0070C0"/>
          <w:sz w:val="24"/>
          <w:szCs w:val="24"/>
        </w:rPr>
        <w:t xml:space="preserve">Can </w:t>
      </w:r>
      <w:r w:rsidR="00796AFC">
        <w:rPr>
          <w:rFonts w:eastAsia="Calibri" w:cs="Calibri"/>
          <w:bCs/>
          <w:color w:val="0070C0"/>
          <w:sz w:val="24"/>
          <w:szCs w:val="24"/>
        </w:rPr>
        <w:t xml:space="preserve">a member send someone else in their place if they are unable to attend?  </w:t>
      </w:r>
      <w:r w:rsidR="00167787">
        <w:rPr>
          <w:rFonts w:eastAsia="Calibri" w:cs="Calibri"/>
          <w:bCs/>
          <w:color w:val="0070C0"/>
          <w:sz w:val="24"/>
          <w:szCs w:val="24"/>
        </w:rPr>
        <w:t xml:space="preserve">Group </w:t>
      </w:r>
      <w:r w:rsidR="008953C7">
        <w:rPr>
          <w:rFonts w:eastAsia="Calibri" w:cs="Calibri"/>
          <w:bCs/>
          <w:color w:val="0070C0"/>
          <w:sz w:val="24"/>
          <w:szCs w:val="24"/>
        </w:rPr>
        <w:t xml:space="preserve">agreed that we could talk more about that, but that it would be difficult for a staff member to step into the committee and know what is going on with the CES LC.  </w:t>
      </w:r>
    </w:p>
    <w:p w14:paraId="718565BE" w14:textId="622E9367" w:rsidR="00995AFE" w:rsidRPr="00E4524A" w:rsidRDefault="00E4524A" w:rsidP="005C5373">
      <w:pPr>
        <w:pStyle w:val="NoSpacing"/>
        <w:numPr>
          <w:ilvl w:val="2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color w:val="0070C0"/>
          <w:sz w:val="24"/>
          <w:szCs w:val="24"/>
        </w:rPr>
        <w:t>Maybe consider in person meetings for 2 hours, virtual for 1 hour every other month.</w:t>
      </w:r>
    </w:p>
    <w:p w14:paraId="527BA9E6" w14:textId="441F12EB" w:rsidR="00E4524A" w:rsidRPr="00EC724E" w:rsidRDefault="00E60F4F" w:rsidP="005C5373">
      <w:pPr>
        <w:pStyle w:val="NoSpacing"/>
        <w:numPr>
          <w:ilvl w:val="2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color w:val="0070C0"/>
          <w:sz w:val="24"/>
          <w:szCs w:val="24"/>
        </w:rPr>
        <w:t>Virtual</w:t>
      </w:r>
      <w:r w:rsidR="009D6F43">
        <w:rPr>
          <w:rFonts w:eastAsia="Calibri" w:cs="Calibri"/>
          <w:bCs/>
          <w:color w:val="0070C0"/>
          <w:sz w:val="24"/>
          <w:szCs w:val="24"/>
        </w:rPr>
        <w:t xml:space="preserve"> meetings don’t really work for conversation.  In person meetings are better for discussion and conversation.  </w:t>
      </w:r>
    </w:p>
    <w:p w14:paraId="783D5CD3" w14:textId="79C80F80" w:rsidR="00EC724E" w:rsidRPr="00127F1F" w:rsidRDefault="00EC724E" w:rsidP="005C5373">
      <w:pPr>
        <w:pStyle w:val="NoSpacing"/>
        <w:numPr>
          <w:ilvl w:val="2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color w:val="0070C0"/>
          <w:sz w:val="24"/>
          <w:szCs w:val="24"/>
        </w:rPr>
        <w:t xml:space="preserve">Maybe </w:t>
      </w:r>
      <w:proofErr w:type="gramStart"/>
      <w:r>
        <w:rPr>
          <w:rFonts w:eastAsia="Calibri" w:cs="Calibri"/>
          <w:bCs/>
          <w:color w:val="0070C0"/>
          <w:sz w:val="24"/>
          <w:szCs w:val="24"/>
        </w:rPr>
        <w:t>two hour</w:t>
      </w:r>
      <w:proofErr w:type="gramEnd"/>
      <w:r>
        <w:rPr>
          <w:rFonts w:eastAsia="Calibri" w:cs="Calibri"/>
          <w:bCs/>
          <w:color w:val="0070C0"/>
          <w:sz w:val="24"/>
          <w:szCs w:val="24"/>
        </w:rPr>
        <w:t xml:space="preserve"> meeting where one hour is the full committee and second hour as workgroup</w:t>
      </w:r>
      <w:r w:rsidR="00AC7DF3">
        <w:rPr>
          <w:rFonts w:eastAsia="Calibri" w:cs="Calibri"/>
          <w:bCs/>
          <w:color w:val="0070C0"/>
          <w:sz w:val="24"/>
          <w:szCs w:val="24"/>
        </w:rPr>
        <w:t xml:space="preserve"> meeting.  </w:t>
      </w:r>
    </w:p>
    <w:p w14:paraId="647438EC" w14:textId="718DE769" w:rsidR="00127F1F" w:rsidRPr="00127F1F" w:rsidRDefault="00127F1F" w:rsidP="005C5373">
      <w:pPr>
        <w:pStyle w:val="NoSpacing"/>
        <w:numPr>
          <w:ilvl w:val="2"/>
          <w:numId w:val="1"/>
        </w:numPr>
        <w:rPr>
          <w:rFonts w:eastAsia="Calibri" w:cs="Calibri"/>
          <w:b/>
          <w:sz w:val="24"/>
          <w:szCs w:val="24"/>
          <w:highlight w:val="yellow"/>
        </w:rPr>
      </w:pPr>
      <w:r w:rsidRPr="00127F1F">
        <w:rPr>
          <w:rFonts w:eastAsia="Calibri" w:cs="Calibri"/>
          <w:b/>
          <w:color w:val="0070C0"/>
          <w:sz w:val="24"/>
          <w:szCs w:val="24"/>
          <w:highlight w:val="yellow"/>
        </w:rPr>
        <w:t xml:space="preserve">Most common vote for monthly meetings – alternating 2 hours in person and </w:t>
      </w:r>
      <w:proofErr w:type="gramStart"/>
      <w:r w:rsidRPr="00127F1F">
        <w:rPr>
          <w:rFonts w:eastAsia="Calibri" w:cs="Calibri"/>
          <w:b/>
          <w:color w:val="0070C0"/>
          <w:sz w:val="24"/>
          <w:szCs w:val="24"/>
          <w:highlight w:val="yellow"/>
        </w:rPr>
        <w:t>1 hour</w:t>
      </w:r>
      <w:proofErr w:type="gramEnd"/>
      <w:r w:rsidRPr="00127F1F">
        <w:rPr>
          <w:rFonts w:eastAsia="Calibri" w:cs="Calibri"/>
          <w:b/>
          <w:color w:val="0070C0"/>
          <w:sz w:val="24"/>
          <w:szCs w:val="24"/>
          <w:highlight w:val="yellow"/>
        </w:rPr>
        <w:t xml:space="preserve"> virtual meetings.</w:t>
      </w:r>
    </w:p>
    <w:p w14:paraId="097F8C77" w14:textId="2A503D89" w:rsidR="005D39A2" w:rsidRDefault="005D39A2" w:rsidP="005D39A2">
      <w:pPr>
        <w:pStyle w:val="NoSpacing"/>
        <w:numPr>
          <w:ilvl w:val="0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HSS focus group volunteers</w:t>
      </w:r>
      <w:r w:rsidR="002F088B">
        <w:rPr>
          <w:rFonts w:eastAsia="Calibri" w:cs="Calibri"/>
          <w:bCs/>
          <w:sz w:val="24"/>
          <w:szCs w:val="24"/>
        </w:rPr>
        <w:t xml:space="preserve"> (Tenzin &amp; Amy)</w:t>
      </w:r>
    </w:p>
    <w:p w14:paraId="0E37A3D0" w14:textId="1A00BF51" w:rsidR="005D39A2" w:rsidRDefault="005D39A2" w:rsidP="005D39A2">
      <w:pPr>
        <w:pStyle w:val="NoSpacing"/>
        <w:numPr>
          <w:ilvl w:val="1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Volunteers need</w:t>
      </w:r>
      <w:r w:rsidR="00D51CA5">
        <w:rPr>
          <w:rFonts w:eastAsia="Calibri" w:cs="Calibri"/>
          <w:bCs/>
          <w:sz w:val="24"/>
          <w:szCs w:val="24"/>
        </w:rPr>
        <w:t>ed</w:t>
      </w:r>
      <w:r>
        <w:rPr>
          <w:rFonts w:eastAsia="Calibri" w:cs="Calibri"/>
          <w:bCs/>
          <w:sz w:val="24"/>
          <w:szCs w:val="24"/>
        </w:rPr>
        <w:t xml:space="preserve"> to talk through the intersection of HSS and CES</w:t>
      </w:r>
    </w:p>
    <w:p w14:paraId="469FEE45" w14:textId="0A882D04" w:rsidR="00EA59D6" w:rsidRDefault="00611911" w:rsidP="005D39A2">
      <w:pPr>
        <w:pStyle w:val="NoSpacing"/>
        <w:numPr>
          <w:ilvl w:val="1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color w:val="0070C0"/>
          <w:sz w:val="24"/>
          <w:szCs w:val="24"/>
        </w:rPr>
        <w:t xml:space="preserve">CES planner discussed the issue </w:t>
      </w:r>
      <w:r w:rsidR="00637EEC">
        <w:rPr>
          <w:rFonts w:eastAsia="Calibri" w:cs="Calibri"/>
          <w:bCs/>
          <w:color w:val="0070C0"/>
          <w:sz w:val="24"/>
          <w:szCs w:val="24"/>
        </w:rPr>
        <w:t xml:space="preserve">regarding making referrals to Housing Support providers that use HSS.  If providers are interested in </w:t>
      </w:r>
      <w:r w:rsidR="00BF7FAD">
        <w:rPr>
          <w:rFonts w:eastAsia="Calibri" w:cs="Calibri"/>
          <w:bCs/>
          <w:color w:val="0070C0"/>
          <w:sz w:val="24"/>
          <w:szCs w:val="24"/>
        </w:rPr>
        <w:t>participating in focus group, please let Amy know.</w:t>
      </w:r>
    </w:p>
    <w:p w14:paraId="2FA812F1" w14:textId="2E08ACA8" w:rsidR="005D39A2" w:rsidRDefault="005D39A2" w:rsidP="005D39A2">
      <w:pPr>
        <w:pStyle w:val="NoSpacing"/>
        <w:numPr>
          <w:ilvl w:val="0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CES P&amp;P volunteers</w:t>
      </w:r>
      <w:r w:rsidR="002F088B">
        <w:rPr>
          <w:rFonts w:eastAsia="Calibri" w:cs="Calibri"/>
          <w:bCs/>
          <w:sz w:val="24"/>
          <w:szCs w:val="24"/>
        </w:rPr>
        <w:t xml:space="preserve"> needed (Hans)</w:t>
      </w:r>
    </w:p>
    <w:p w14:paraId="0BDB5D20" w14:textId="1CE041E5" w:rsidR="005D39A2" w:rsidRDefault="00B35810" w:rsidP="005D39A2">
      <w:pPr>
        <w:pStyle w:val="NoSpacing"/>
        <w:numPr>
          <w:ilvl w:val="1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H</w:t>
      </w:r>
      <w:r w:rsidR="005D39A2">
        <w:rPr>
          <w:rFonts w:eastAsia="Calibri" w:cs="Calibri"/>
          <w:bCs/>
          <w:sz w:val="24"/>
          <w:szCs w:val="24"/>
        </w:rPr>
        <w:t>ousing provider</w:t>
      </w:r>
    </w:p>
    <w:p w14:paraId="52AD4DBB" w14:textId="444FD274" w:rsidR="005D39A2" w:rsidRDefault="005D39A2" w:rsidP="005D39A2">
      <w:pPr>
        <w:pStyle w:val="NoSpacing"/>
        <w:numPr>
          <w:ilvl w:val="1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Family rep</w:t>
      </w:r>
    </w:p>
    <w:p w14:paraId="31A59459" w14:textId="337328BE" w:rsidR="005D39A2" w:rsidRDefault="005D39A2" w:rsidP="005D39A2">
      <w:pPr>
        <w:pStyle w:val="NoSpacing"/>
        <w:numPr>
          <w:ilvl w:val="1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Youth rep</w:t>
      </w:r>
    </w:p>
    <w:p w14:paraId="5B5DD854" w14:textId="3E9DD7F6" w:rsidR="005D39A2" w:rsidRDefault="005D39A2" w:rsidP="005D39A2">
      <w:pPr>
        <w:pStyle w:val="NoSpacing"/>
        <w:numPr>
          <w:ilvl w:val="1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Singles rep</w:t>
      </w:r>
    </w:p>
    <w:p w14:paraId="45F9B3A1" w14:textId="4E71D0EE" w:rsidR="009E004F" w:rsidRDefault="009E004F" w:rsidP="009E004F">
      <w:pPr>
        <w:pStyle w:val="NoSpacing"/>
        <w:numPr>
          <w:ilvl w:val="2"/>
          <w:numId w:val="1"/>
        </w:numPr>
        <w:rPr>
          <w:rFonts w:eastAsia="Calibri" w:cs="Calibri"/>
          <w:bCs/>
          <w:color w:val="0070C0"/>
          <w:sz w:val="24"/>
          <w:szCs w:val="24"/>
        </w:rPr>
      </w:pPr>
      <w:r w:rsidRPr="009E004F">
        <w:rPr>
          <w:rFonts w:eastAsia="Calibri" w:cs="Calibri"/>
          <w:bCs/>
          <w:color w:val="0070C0"/>
          <w:sz w:val="24"/>
          <w:szCs w:val="24"/>
        </w:rPr>
        <w:t>Laurie (CC) volunteered!</w:t>
      </w:r>
    </w:p>
    <w:p w14:paraId="7347F858" w14:textId="0D90A2E3" w:rsidR="00445378" w:rsidRPr="009E004F" w:rsidRDefault="00445378" w:rsidP="009E004F">
      <w:pPr>
        <w:pStyle w:val="NoSpacing"/>
        <w:numPr>
          <w:ilvl w:val="2"/>
          <w:numId w:val="1"/>
        </w:numPr>
        <w:rPr>
          <w:rFonts w:eastAsia="Calibri" w:cs="Calibri"/>
          <w:bCs/>
          <w:color w:val="0070C0"/>
          <w:sz w:val="24"/>
          <w:szCs w:val="24"/>
        </w:rPr>
      </w:pPr>
      <w:r>
        <w:rPr>
          <w:rFonts w:eastAsia="Calibri" w:cs="Calibri"/>
          <w:bCs/>
          <w:color w:val="0070C0"/>
          <w:sz w:val="24"/>
          <w:szCs w:val="24"/>
        </w:rPr>
        <w:t xml:space="preserve">Nick agreed </w:t>
      </w:r>
      <w:r w:rsidR="008F00AC">
        <w:rPr>
          <w:rFonts w:eastAsia="Calibri" w:cs="Calibri"/>
          <w:bCs/>
          <w:color w:val="0070C0"/>
          <w:sz w:val="24"/>
          <w:szCs w:val="24"/>
        </w:rPr>
        <w:t xml:space="preserve">hesitantly to review and make comments. </w:t>
      </w:r>
    </w:p>
    <w:p w14:paraId="571E7273" w14:textId="77777777" w:rsidR="005D39A2" w:rsidRDefault="005D39A2" w:rsidP="005D39A2">
      <w:pPr>
        <w:pStyle w:val="NoSpacing"/>
        <w:numPr>
          <w:ilvl w:val="0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Workgroup Updates – (15 min)</w:t>
      </w:r>
    </w:p>
    <w:p w14:paraId="5E07A220" w14:textId="5BA105B3" w:rsidR="005D39A2" w:rsidRDefault="005D39A2" w:rsidP="005D39A2">
      <w:pPr>
        <w:pStyle w:val="NoSpacing"/>
        <w:numPr>
          <w:ilvl w:val="2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 xml:space="preserve">Communications </w:t>
      </w:r>
    </w:p>
    <w:p w14:paraId="09510EDC" w14:textId="79324A8C" w:rsidR="005D39A2" w:rsidRDefault="005D39A2" w:rsidP="005D39A2">
      <w:pPr>
        <w:pStyle w:val="NoSpacing"/>
        <w:numPr>
          <w:ilvl w:val="2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 xml:space="preserve">Evaluation Committee </w:t>
      </w:r>
    </w:p>
    <w:p w14:paraId="03118AF7" w14:textId="3C8A9DDF" w:rsidR="005D39A2" w:rsidRDefault="005D39A2" w:rsidP="005D39A2">
      <w:pPr>
        <w:pStyle w:val="NoSpacing"/>
        <w:numPr>
          <w:ilvl w:val="2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 xml:space="preserve">Intersystem </w:t>
      </w:r>
    </w:p>
    <w:p w14:paraId="74221ED4" w14:textId="475F13D6" w:rsidR="005D39A2" w:rsidRDefault="005D39A2" w:rsidP="005D39A2">
      <w:pPr>
        <w:pStyle w:val="NoSpacing"/>
        <w:numPr>
          <w:ilvl w:val="0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Review Data –</w:t>
      </w:r>
    </w:p>
    <w:p w14:paraId="673D7FB3" w14:textId="03B5A6F2" w:rsidR="000C18DF" w:rsidRDefault="000C18DF" w:rsidP="005D39A2">
      <w:pPr>
        <w:pStyle w:val="NoSpacing"/>
        <w:numPr>
          <w:ilvl w:val="1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DAP</w:t>
      </w:r>
    </w:p>
    <w:p w14:paraId="5C05B2A2" w14:textId="2C983BDE" w:rsidR="005D39A2" w:rsidRDefault="005D39A2" w:rsidP="005D39A2">
      <w:pPr>
        <w:pStyle w:val="NoSpacing"/>
        <w:numPr>
          <w:ilvl w:val="1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Priority list updates</w:t>
      </w:r>
    </w:p>
    <w:p w14:paraId="41B906C3" w14:textId="6062F1CB" w:rsidR="005D39A2" w:rsidRPr="003701F0" w:rsidRDefault="005D39A2" w:rsidP="003701F0">
      <w:pPr>
        <w:pStyle w:val="NoSpacing"/>
        <w:numPr>
          <w:ilvl w:val="1"/>
          <w:numId w:val="1"/>
        </w:num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Assessor report</w:t>
      </w:r>
    </w:p>
    <w:p w14:paraId="190DF746" w14:textId="5086E27B" w:rsidR="00D80B93" w:rsidRDefault="005D39A2" w:rsidP="00CB0C86">
      <w:pPr>
        <w:pStyle w:val="NoSpacing"/>
        <w:numPr>
          <w:ilvl w:val="1"/>
          <w:numId w:val="1"/>
        </w:numPr>
      </w:pPr>
      <w:r w:rsidRPr="00CB0C86">
        <w:rPr>
          <w:rFonts w:eastAsia="Calibri" w:cs="Calibri"/>
          <w:bCs/>
          <w:sz w:val="24"/>
          <w:szCs w:val="24"/>
        </w:rPr>
        <w:t>Family shelter update (Ian)</w:t>
      </w:r>
    </w:p>
    <w:sectPr w:rsidR="00D80B93" w:rsidSect="00FE662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20E1A"/>
    <w:multiLevelType w:val="hybridMultilevel"/>
    <w:tmpl w:val="EE98D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B084E"/>
    <w:multiLevelType w:val="hybridMultilevel"/>
    <w:tmpl w:val="0F2A2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668435">
    <w:abstractNumId w:val="0"/>
  </w:num>
  <w:num w:numId="2" w16cid:durableId="745105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A2"/>
    <w:rsid w:val="00074988"/>
    <w:rsid w:val="000C18DF"/>
    <w:rsid w:val="000C36F8"/>
    <w:rsid w:val="001230DD"/>
    <w:rsid w:val="00127F1F"/>
    <w:rsid w:val="00167787"/>
    <w:rsid w:val="00177302"/>
    <w:rsid w:val="001D1133"/>
    <w:rsid w:val="002677DC"/>
    <w:rsid w:val="00271E44"/>
    <w:rsid w:val="002B16AB"/>
    <w:rsid w:val="002F088B"/>
    <w:rsid w:val="003217CC"/>
    <w:rsid w:val="003701F0"/>
    <w:rsid w:val="00445378"/>
    <w:rsid w:val="00450720"/>
    <w:rsid w:val="004639C1"/>
    <w:rsid w:val="005C5373"/>
    <w:rsid w:val="005D1F20"/>
    <w:rsid w:val="005D39A2"/>
    <w:rsid w:val="00611911"/>
    <w:rsid w:val="00637EEC"/>
    <w:rsid w:val="006A3387"/>
    <w:rsid w:val="006D3175"/>
    <w:rsid w:val="00716827"/>
    <w:rsid w:val="007722F1"/>
    <w:rsid w:val="00796AFC"/>
    <w:rsid w:val="007A23AA"/>
    <w:rsid w:val="008953C7"/>
    <w:rsid w:val="008955D8"/>
    <w:rsid w:val="00895912"/>
    <w:rsid w:val="008F00AC"/>
    <w:rsid w:val="008F309C"/>
    <w:rsid w:val="00973465"/>
    <w:rsid w:val="009810EF"/>
    <w:rsid w:val="00995AFE"/>
    <w:rsid w:val="009D6F43"/>
    <w:rsid w:val="009E004F"/>
    <w:rsid w:val="00AB5908"/>
    <w:rsid w:val="00AC7DF3"/>
    <w:rsid w:val="00B35810"/>
    <w:rsid w:val="00B545B5"/>
    <w:rsid w:val="00B862F3"/>
    <w:rsid w:val="00BB26EA"/>
    <w:rsid w:val="00BC4D73"/>
    <w:rsid w:val="00BF7FAD"/>
    <w:rsid w:val="00C32D19"/>
    <w:rsid w:val="00C501F7"/>
    <w:rsid w:val="00CB0C86"/>
    <w:rsid w:val="00D51CA5"/>
    <w:rsid w:val="00D80B93"/>
    <w:rsid w:val="00D93769"/>
    <w:rsid w:val="00DC1294"/>
    <w:rsid w:val="00E4524A"/>
    <w:rsid w:val="00E60F4F"/>
    <w:rsid w:val="00EA59D6"/>
    <w:rsid w:val="00EC724E"/>
    <w:rsid w:val="00F30FDA"/>
    <w:rsid w:val="00F65429"/>
    <w:rsid w:val="00FE662C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E419"/>
  <w15:chartTrackingRefBased/>
  <w15:docId w15:val="{07C5BA25-390D-4116-86EB-C989590E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17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9A2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NoSpacing">
    <w:name w:val="No Spacing"/>
    <w:uiPriority w:val="1"/>
    <w:qFormat/>
    <w:rsid w:val="005D39A2"/>
    <w:pPr>
      <w:spacing w:after="0" w:line="240" w:lineRule="auto"/>
    </w:pPr>
    <w:rPr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D3175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paragraph" w:styleId="BodyText">
    <w:name w:val="Body Text"/>
    <w:basedOn w:val="Normal"/>
    <w:link w:val="BodyTextChar"/>
    <w:rsid w:val="006D317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i/>
      <w:kern w:val="0"/>
      <w:sz w:val="3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6D3175"/>
    <w:rPr>
      <w:rFonts w:ascii="Bookman Old Style" w:eastAsia="Times New Roman" w:hAnsi="Bookman Old Style" w:cs="Times New Roman"/>
      <w:b/>
      <w:i/>
      <w:kern w:val="0"/>
      <w:sz w:val="36"/>
      <w:szCs w:val="20"/>
      <w14:ligatures w14:val="none"/>
    </w:rPr>
  </w:style>
  <w:style w:type="paragraph" w:styleId="PlainText">
    <w:name w:val="Plain Text"/>
    <w:basedOn w:val="Normal"/>
    <w:link w:val="PlainTextChar"/>
    <w:uiPriority w:val="99"/>
    <w:rsid w:val="006D3175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6D3175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 Donohue</dc:creator>
  <cp:keywords/>
  <dc:description/>
  <cp:lastModifiedBy>Eric S Richert</cp:lastModifiedBy>
  <cp:revision>2</cp:revision>
  <dcterms:created xsi:type="dcterms:W3CDTF">2024-05-21T14:46:00Z</dcterms:created>
  <dcterms:modified xsi:type="dcterms:W3CDTF">2024-05-21T14:46:00Z</dcterms:modified>
</cp:coreProperties>
</file>